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9DA82">
      <w:pPr>
        <w:pStyle w:val="17"/>
        <w:ind w:firstLine="0"/>
        <w:jc w:val="center"/>
        <w:rPr>
          <w:rFonts w:hint="eastAsia" w:ascii="宋体" w:hAnsi="宋体"/>
          <w:b/>
          <w:sz w:val="48"/>
          <w:szCs w:val="48"/>
          <w:lang w:val="en-US" w:eastAsia="zh-CN"/>
        </w:rPr>
      </w:pPr>
      <w:bookmarkStart w:id="0" w:name="_Toc15804"/>
      <w:r>
        <w:rPr>
          <w:rFonts w:hint="eastAsia" w:ascii="宋体" w:hAnsi="宋体"/>
          <w:b/>
          <w:sz w:val="48"/>
          <w:szCs w:val="48"/>
        </w:rPr>
        <w:t>高粱冲光伏发电项目商品混凝土、钢筋采购项目</w:t>
      </w:r>
      <w:r>
        <w:rPr>
          <w:rFonts w:hint="eastAsia" w:ascii="宋体" w:hAnsi="宋体"/>
          <w:b/>
          <w:sz w:val="48"/>
          <w:szCs w:val="48"/>
          <w:lang w:val="en-US" w:eastAsia="zh-CN"/>
        </w:rPr>
        <w:t>框架招标（二次）</w:t>
      </w:r>
    </w:p>
    <w:p w14:paraId="5254603C">
      <w:pPr>
        <w:pStyle w:val="17"/>
        <w:ind w:firstLine="0"/>
        <w:jc w:val="center"/>
        <w:rPr>
          <w:rFonts w:hint="eastAsia" w:ascii="宋体" w:hAnsi="宋体"/>
          <w:b/>
          <w:sz w:val="48"/>
          <w:szCs w:val="48"/>
          <w:lang w:val="en-US" w:eastAsia="zh-CN"/>
        </w:rPr>
      </w:pPr>
    </w:p>
    <w:p w14:paraId="1ED6022A">
      <w:pPr>
        <w:pStyle w:val="17"/>
        <w:ind w:firstLine="0"/>
        <w:jc w:val="center"/>
        <w:rPr>
          <w:rFonts w:hint="eastAsia" w:ascii="宋体" w:hAnsi="宋体"/>
          <w:b/>
          <w:sz w:val="48"/>
          <w:szCs w:val="48"/>
          <w:lang w:val="en-US" w:eastAsia="zh-CN"/>
        </w:rPr>
      </w:pPr>
    </w:p>
    <w:p w14:paraId="14FBC678">
      <w:pPr>
        <w:pStyle w:val="17"/>
        <w:ind w:firstLine="0"/>
        <w:jc w:val="center"/>
        <w:rPr>
          <w:rFonts w:hint="eastAsia" w:ascii="宋体" w:hAnsi="宋体"/>
          <w:b/>
          <w:sz w:val="48"/>
          <w:szCs w:val="48"/>
          <w:lang w:val="en-US" w:eastAsia="zh-CN"/>
        </w:rPr>
      </w:pPr>
    </w:p>
    <w:p w14:paraId="643E0249">
      <w:pPr>
        <w:pStyle w:val="17"/>
        <w:ind w:firstLine="0"/>
        <w:jc w:val="center"/>
        <w:rPr>
          <w:rFonts w:hint="eastAsia" w:ascii="宋体" w:hAnsi="宋体"/>
          <w:b/>
          <w:sz w:val="48"/>
          <w:szCs w:val="48"/>
          <w:lang w:val="en-US" w:eastAsia="zh-CN"/>
        </w:rPr>
      </w:pPr>
    </w:p>
    <w:p w14:paraId="35524A7D">
      <w:pPr>
        <w:pStyle w:val="17"/>
        <w:ind w:firstLine="0"/>
        <w:jc w:val="center"/>
        <w:rPr>
          <w:rFonts w:hint="eastAsia" w:ascii="宋体" w:hAnsi="宋体"/>
          <w:b/>
          <w:sz w:val="48"/>
          <w:szCs w:val="48"/>
          <w:lang w:val="en-US" w:eastAsia="zh-CN"/>
        </w:rPr>
      </w:pPr>
    </w:p>
    <w:p w14:paraId="32D8F514">
      <w:pPr>
        <w:pStyle w:val="17"/>
        <w:ind w:firstLine="0"/>
        <w:jc w:val="center"/>
        <w:rPr>
          <w:rFonts w:hint="default" w:ascii="宋体" w:hAnsi="宋体"/>
          <w:b/>
          <w:sz w:val="48"/>
          <w:szCs w:val="48"/>
          <w:lang w:val="en-US" w:eastAsia="zh-CN"/>
        </w:rPr>
      </w:pPr>
    </w:p>
    <w:p w14:paraId="6621BFDE">
      <w:pPr>
        <w:pStyle w:val="17"/>
        <w:ind w:firstLine="0"/>
        <w:jc w:val="center"/>
        <w:rPr>
          <w:rFonts w:ascii="宋体" w:hAnsi="宋体"/>
          <w:b/>
          <w:sz w:val="36"/>
        </w:rPr>
      </w:pPr>
      <w:r>
        <w:drawing>
          <wp:inline distT="0" distB="0" distL="114300" distR="114300">
            <wp:extent cx="2145030" cy="2108835"/>
            <wp:effectExtent l="0" t="0" r="7620" b="571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5"/>
                    <a:stretch>
                      <a:fillRect/>
                    </a:stretch>
                  </pic:blipFill>
                  <pic:spPr>
                    <a:xfrm>
                      <a:off x="0" y="0"/>
                      <a:ext cx="2145030" cy="2108835"/>
                    </a:xfrm>
                    <a:prstGeom prst="rect">
                      <a:avLst/>
                    </a:prstGeom>
                    <a:noFill/>
                    <a:ln>
                      <a:noFill/>
                    </a:ln>
                  </pic:spPr>
                </pic:pic>
              </a:graphicData>
            </a:graphic>
          </wp:inline>
        </w:drawing>
      </w:r>
    </w:p>
    <w:p w14:paraId="4823A0E9">
      <w:pPr>
        <w:pStyle w:val="18"/>
        <w:ind w:firstLine="0"/>
        <w:rPr>
          <w:rFonts w:ascii="宋体" w:hAnsi="宋体"/>
          <w:sz w:val="18"/>
        </w:rPr>
      </w:pPr>
    </w:p>
    <w:p w14:paraId="08E1BDE0">
      <w:pPr>
        <w:pStyle w:val="18"/>
        <w:ind w:firstLine="0"/>
        <w:jc w:val="center"/>
        <w:rPr>
          <w:rFonts w:ascii="宋体" w:hAnsi="宋体"/>
          <w:sz w:val="18"/>
        </w:rPr>
      </w:pPr>
    </w:p>
    <w:p w14:paraId="7BE5FAC1">
      <w:pPr>
        <w:pStyle w:val="18"/>
        <w:ind w:firstLine="0"/>
        <w:jc w:val="center"/>
        <w:rPr>
          <w:rFonts w:ascii="宋体" w:hAnsi="宋体"/>
          <w:sz w:val="18"/>
        </w:rPr>
      </w:pPr>
    </w:p>
    <w:p w14:paraId="549F3A2F">
      <w:pPr>
        <w:pStyle w:val="18"/>
        <w:ind w:firstLine="0"/>
        <w:jc w:val="center"/>
        <w:rPr>
          <w:rFonts w:ascii="宋体" w:hAnsi="宋体"/>
          <w:sz w:val="18"/>
        </w:rPr>
      </w:pPr>
    </w:p>
    <w:p w14:paraId="6F42F20A">
      <w:pPr>
        <w:pStyle w:val="18"/>
        <w:ind w:firstLine="0"/>
        <w:jc w:val="center"/>
        <w:rPr>
          <w:rFonts w:hint="eastAsia" w:ascii="宋体" w:hAnsi="宋体"/>
          <w:b/>
          <w:sz w:val="30"/>
          <w:szCs w:val="30"/>
          <w:lang w:eastAsia="zh-CN"/>
        </w:rPr>
      </w:pPr>
      <w:r>
        <w:rPr>
          <w:rFonts w:hint="eastAsia" w:ascii="宋体" w:hAnsi="宋体"/>
          <w:b/>
          <w:sz w:val="30"/>
          <w:szCs w:val="30"/>
          <w:lang w:eastAsia="zh-CN"/>
        </w:rPr>
        <w:t>招标编号：SMDL</w:t>
      </w:r>
      <w:r>
        <w:rPr>
          <w:rFonts w:hint="eastAsia" w:ascii="宋体" w:hAnsi="宋体"/>
          <w:b/>
          <w:sz w:val="30"/>
          <w:szCs w:val="30"/>
          <w:lang w:val="en-US" w:eastAsia="zh-CN"/>
        </w:rPr>
        <w:t>-GJZB</w:t>
      </w:r>
      <w:r>
        <w:rPr>
          <w:rFonts w:hint="eastAsia" w:ascii="宋体" w:hAnsi="宋体"/>
          <w:b/>
          <w:sz w:val="30"/>
          <w:szCs w:val="30"/>
          <w:lang w:eastAsia="zh-CN"/>
        </w:rPr>
        <w:t>-2025-0</w:t>
      </w:r>
      <w:r>
        <w:rPr>
          <w:rFonts w:hint="eastAsia" w:ascii="宋体" w:hAnsi="宋体"/>
          <w:b/>
          <w:sz w:val="30"/>
          <w:szCs w:val="30"/>
          <w:lang w:val="en-US" w:eastAsia="zh-CN"/>
        </w:rPr>
        <w:t>8</w:t>
      </w:r>
    </w:p>
    <w:p w14:paraId="6F8895C8">
      <w:pPr>
        <w:pStyle w:val="18"/>
        <w:ind w:firstLine="0"/>
        <w:jc w:val="center"/>
        <w:rPr>
          <w:rFonts w:ascii="宋体" w:hAnsi="宋体"/>
          <w:sz w:val="18"/>
        </w:rPr>
      </w:pPr>
    </w:p>
    <w:p w14:paraId="26B69CD1">
      <w:pPr>
        <w:pStyle w:val="18"/>
        <w:ind w:firstLine="0"/>
        <w:jc w:val="center"/>
        <w:rPr>
          <w:rFonts w:hint="eastAsia" w:ascii="宋体" w:hAnsi="宋体" w:eastAsia="宋体"/>
          <w:b/>
          <w:sz w:val="30"/>
          <w:szCs w:val="30"/>
          <w:lang w:eastAsia="zh-CN"/>
        </w:rPr>
      </w:pPr>
      <w:r>
        <w:rPr>
          <w:rFonts w:hint="eastAsia" w:ascii="宋体" w:hAnsi="宋体"/>
          <w:b/>
          <w:sz w:val="30"/>
          <w:szCs w:val="30"/>
          <w:lang w:eastAsia="zh-CN"/>
        </w:rPr>
        <w:t>招标</w:t>
      </w:r>
      <w:r>
        <w:rPr>
          <w:rFonts w:hint="eastAsia" w:ascii="宋体" w:hAnsi="宋体"/>
          <w:b/>
          <w:kern w:val="0"/>
          <w:sz w:val="30"/>
          <w:szCs w:val="30"/>
          <w:lang w:eastAsia="zh-CN"/>
        </w:rPr>
        <w:t>人</w:t>
      </w:r>
      <w:r>
        <w:rPr>
          <w:rFonts w:hint="eastAsia" w:ascii="宋体" w:hAnsi="宋体"/>
          <w:b/>
          <w:sz w:val="30"/>
          <w:szCs w:val="30"/>
        </w:rPr>
        <w:t>：</w:t>
      </w:r>
      <w:r>
        <w:rPr>
          <w:rFonts w:hint="eastAsia" w:ascii="宋体" w:hAnsi="宋体"/>
          <w:b/>
          <w:sz w:val="30"/>
          <w:szCs w:val="30"/>
          <w:lang w:eastAsia="zh-CN"/>
        </w:rPr>
        <w:t>云南朔铭电力工程有限公司</w:t>
      </w:r>
    </w:p>
    <w:p w14:paraId="373D456D">
      <w:pPr>
        <w:pStyle w:val="18"/>
        <w:spacing w:before="240"/>
        <w:ind w:firstLine="0"/>
        <w:jc w:val="center"/>
        <w:rPr>
          <w:rFonts w:hint="eastAsia" w:ascii="宋体" w:hAnsi="宋体"/>
          <w:b/>
          <w:sz w:val="28"/>
          <w:szCs w:val="28"/>
        </w:rPr>
      </w:pPr>
      <w:r>
        <w:rPr>
          <w:rFonts w:hint="eastAsia" w:ascii="宋体" w:hAnsi="宋体"/>
          <w:b/>
          <w:sz w:val="28"/>
          <w:szCs w:val="28"/>
        </w:rPr>
        <w:t>二〇二</w:t>
      </w:r>
      <w:r>
        <w:rPr>
          <w:rFonts w:hint="eastAsia" w:ascii="宋体" w:hAnsi="宋体"/>
          <w:b/>
          <w:sz w:val="28"/>
          <w:szCs w:val="28"/>
          <w:lang w:eastAsia="zh-CN"/>
        </w:rPr>
        <w:t>五</w:t>
      </w:r>
      <w:r>
        <w:rPr>
          <w:rFonts w:hint="eastAsia" w:ascii="宋体" w:hAnsi="宋体"/>
          <w:b/>
          <w:sz w:val="28"/>
          <w:szCs w:val="28"/>
        </w:rPr>
        <w:t>年</w:t>
      </w:r>
      <w:r>
        <w:rPr>
          <w:rFonts w:hint="eastAsia" w:ascii="宋体" w:hAnsi="宋体"/>
          <w:b/>
          <w:sz w:val="28"/>
          <w:szCs w:val="28"/>
          <w:lang w:val="en-US" w:eastAsia="zh-CN"/>
        </w:rPr>
        <w:t>八</w:t>
      </w:r>
      <w:r>
        <w:rPr>
          <w:rFonts w:hint="eastAsia" w:ascii="宋体" w:hAnsi="宋体"/>
          <w:b/>
          <w:sz w:val="28"/>
          <w:szCs w:val="28"/>
        </w:rPr>
        <w:t>月</w:t>
      </w:r>
    </w:p>
    <w:p w14:paraId="755B1453">
      <w:pPr>
        <w:rPr>
          <w:rFonts w:hint="eastAsia" w:ascii="宋体" w:hAnsi="宋体"/>
          <w:b/>
          <w:sz w:val="28"/>
          <w:szCs w:val="28"/>
        </w:rPr>
      </w:pPr>
      <w:r>
        <w:rPr>
          <w:rFonts w:hint="eastAsia" w:ascii="宋体" w:hAnsi="宋体"/>
          <w:b/>
          <w:sz w:val="28"/>
          <w:szCs w:val="28"/>
        </w:rPr>
        <w:br w:type="page"/>
      </w:r>
    </w:p>
    <w:bookmarkEnd w:id="0"/>
    <w:p w14:paraId="73FE54F9">
      <w:pPr>
        <w:pStyle w:val="3"/>
        <w:widowControl/>
        <w:spacing w:before="120" w:after="100" w:afterAutospacing="1"/>
        <w:rPr>
          <w:rFonts w:ascii="宋体" w:hAnsi="宋体" w:eastAsia="宋体" w:cs="宋体"/>
          <w:b/>
          <w:bCs w:val="0"/>
        </w:rPr>
      </w:pPr>
      <w:bookmarkStart w:id="1" w:name="_Toc22965"/>
      <w:r>
        <w:rPr>
          <w:rFonts w:hint="eastAsia" w:ascii="宋体" w:hAnsi="宋体" w:eastAsia="宋体" w:cs="宋体"/>
          <w:b/>
          <w:bCs w:val="0"/>
        </w:rPr>
        <w:t xml:space="preserve"> </w:t>
      </w:r>
      <w:bookmarkStart w:id="2" w:name="_Toc23324"/>
      <w:bookmarkStart w:id="3" w:name="_Toc28569"/>
      <w:r>
        <w:rPr>
          <w:rFonts w:hint="eastAsia" w:ascii="宋体" w:hAnsi="宋体" w:eastAsia="宋体" w:cs="宋体"/>
          <w:b/>
          <w:bCs w:val="0"/>
        </w:rPr>
        <w:t>招标公告</w:t>
      </w:r>
      <w:bookmarkEnd w:id="1"/>
      <w:bookmarkEnd w:id="2"/>
      <w:bookmarkEnd w:id="3"/>
    </w:p>
    <w:p w14:paraId="29BC82A0">
      <w:pPr>
        <w:jc w:val="both"/>
        <w:rPr>
          <w:rFonts w:hint="eastAsia" w:ascii="宋体" w:hAnsi="宋体" w:cs="宋体"/>
          <w:spacing w:val="2"/>
          <w:w w:val="99"/>
          <w:kern w:val="0"/>
          <w:sz w:val="32"/>
          <w:szCs w:val="32"/>
          <w:u w:val="single"/>
        </w:rPr>
      </w:pPr>
      <w:r>
        <w:rPr>
          <w:rFonts w:hint="eastAsia" w:ascii="宋体" w:hAnsi="宋体" w:cs="宋体"/>
          <w:spacing w:val="2"/>
          <w:w w:val="99"/>
          <w:kern w:val="0"/>
          <w:sz w:val="32"/>
          <w:szCs w:val="32"/>
          <w:u w:val="single"/>
        </w:rPr>
        <w:t>高粱冲光伏发电项目商品混凝土、钢筋采购项目框架招标（二次）</w:t>
      </w:r>
    </w:p>
    <w:p w14:paraId="7434F78C">
      <w:pPr>
        <w:jc w:val="both"/>
        <w:rPr>
          <w:rFonts w:hint="eastAsia" w:ascii="宋体" w:hAnsi="宋体" w:eastAsia="宋体" w:cs="宋体"/>
          <w:spacing w:val="2"/>
          <w:w w:val="99"/>
          <w:kern w:val="0"/>
          <w:sz w:val="32"/>
          <w:szCs w:val="32"/>
          <w:u w:val="single"/>
        </w:rPr>
      </w:pPr>
      <w:r>
        <w:rPr>
          <w:rFonts w:hint="eastAsia" w:ascii="宋体" w:hAnsi="宋体" w:eastAsia="宋体" w:cs="宋体"/>
          <w:spacing w:val="2"/>
          <w:w w:val="99"/>
          <w:kern w:val="0"/>
          <w:sz w:val="32"/>
          <w:szCs w:val="32"/>
          <w:u w:val="single"/>
        </w:rPr>
        <w:t>（招标编号：</w:t>
      </w:r>
      <w:r>
        <w:rPr>
          <w:rFonts w:hint="eastAsia" w:ascii="宋体" w:hAnsi="宋体" w:eastAsia="宋体" w:cs="宋体"/>
          <w:spacing w:val="2"/>
          <w:w w:val="99"/>
          <w:kern w:val="0"/>
          <w:sz w:val="32"/>
          <w:szCs w:val="32"/>
          <w:highlight w:val="none"/>
          <w:u w:val="single"/>
        </w:rPr>
        <w:t>SMDL</w:t>
      </w:r>
      <w:r>
        <w:rPr>
          <w:rFonts w:hint="eastAsia" w:ascii="宋体" w:hAnsi="宋体" w:cs="宋体"/>
          <w:spacing w:val="2"/>
          <w:w w:val="99"/>
          <w:kern w:val="0"/>
          <w:sz w:val="32"/>
          <w:szCs w:val="32"/>
          <w:highlight w:val="none"/>
          <w:u w:val="single"/>
          <w:lang w:val="en-US" w:eastAsia="zh-CN"/>
        </w:rPr>
        <w:t>-GJZB</w:t>
      </w:r>
      <w:r>
        <w:rPr>
          <w:rFonts w:hint="eastAsia" w:ascii="宋体" w:hAnsi="宋体" w:eastAsia="宋体" w:cs="宋体"/>
          <w:spacing w:val="2"/>
          <w:w w:val="99"/>
          <w:kern w:val="0"/>
          <w:sz w:val="32"/>
          <w:szCs w:val="32"/>
          <w:highlight w:val="none"/>
          <w:u w:val="single"/>
        </w:rPr>
        <w:t>-2025-0</w:t>
      </w:r>
      <w:r>
        <w:rPr>
          <w:rFonts w:hint="eastAsia" w:ascii="宋体" w:hAnsi="宋体" w:cs="宋体"/>
          <w:spacing w:val="2"/>
          <w:w w:val="99"/>
          <w:kern w:val="0"/>
          <w:sz w:val="32"/>
          <w:szCs w:val="32"/>
          <w:highlight w:val="none"/>
          <w:u w:val="single"/>
          <w:lang w:val="en-US" w:eastAsia="zh-CN"/>
        </w:rPr>
        <w:t>8</w:t>
      </w:r>
      <w:r>
        <w:rPr>
          <w:rFonts w:hint="eastAsia" w:ascii="宋体" w:hAnsi="宋体" w:eastAsia="宋体" w:cs="宋体"/>
          <w:spacing w:val="2"/>
          <w:w w:val="99"/>
          <w:kern w:val="0"/>
          <w:sz w:val="32"/>
          <w:szCs w:val="32"/>
          <w:u w:val="single"/>
        </w:rPr>
        <w:t>）</w:t>
      </w:r>
    </w:p>
    <w:p w14:paraId="7636D732"/>
    <w:p w14:paraId="04D4D590">
      <w:pPr>
        <w:pStyle w:val="4"/>
        <w:numPr>
          <w:ilvl w:val="1"/>
          <w:numId w:val="0"/>
        </w:numPr>
        <w:spacing w:before="120" w:after="120" w:line="360" w:lineRule="auto"/>
        <w:ind w:leftChars="0"/>
        <w:jc w:val="both"/>
        <w:rPr>
          <w:rFonts w:ascii="宋体" w:hAnsi="宋体" w:eastAsia="宋体" w:cs="宋体"/>
          <w:sz w:val="28"/>
          <w:szCs w:val="28"/>
        </w:rPr>
      </w:pPr>
      <w:bookmarkStart w:id="4" w:name="_Toc18414"/>
      <w:bookmarkStart w:id="5" w:name="_Toc28032"/>
      <w:bookmarkStart w:id="6" w:name="_Toc485136181"/>
      <w:r>
        <w:rPr>
          <w:rFonts w:hint="eastAsia" w:ascii="宋体" w:hAnsi="宋体" w:eastAsia="宋体" w:cs="宋体"/>
          <w:sz w:val="28"/>
          <w:szCs w:val="28"/>
          <w:lang w:val="en-US" w:eastAsia="zh-CN"/>
        </w:rPr>
        <w:t>一</w:t>
      </w:r>
      <w:r>
        <w:rPr>
          <w:rFonts w:hint="eastAsia" w:ascii="宋体" w:hAnsi="宋体" w:eastAsia="宋体" w:cs="宋体"/>
          <w:sz w:val="28"/>
          <w:szCs w:val="28"/>
          <w:lang w:eastAsia="zh-CN"/>
        </w:rPr>
        <w:t>、</w:t>
      </w:r>
      <w:r>
        <w:rPr>
          <w:rFonts w:hint="eastAsia" w:ascii="宋体" w:hAnsi="宋体" w:eastAsia="宋体" w:cs="宋体"/>
          <w:sz w:val="28"/>
          <w:szCs w:val="28"/>
        </w:rPr>
        <w:t>招标条件</w:t>
      </w:r>
      <w:bookmarkEnd w:id="4"/>
      <w:bookmarkEnd w:id="5"/>
    </w:p>
    <w:p w14:paraId="71BF93F0">
      <w:pPr>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本招标项目为高粱冲光伏发电项目商品混凝土、钢筋采购项目框架招标（二次），招标人为</w:t>
      </w:r>
      <w:r>
        <w:rPr>
          <w:rFonts w:hint="eastAsia" w:ascii="宋体" w:hAnsi="宋体" w:eastAsia="宋体" w:cs="宋体"/>
          <w:color w:val="auto"/>
          <w:kern w:val="2"/>
          <w:sz w:val="24"/>
          <w:szCs w:val="24"/>
          <w:highlight w:val="none"/>
          <w:u w:val="single"/>
          <w:lang w:val="en-US" w:eastAsia="zh-CN" w:bidi="ar-SA"/>
        </w:rPr>
        <w:t>云南朔铭电力工程有限公司</w:t>
      </w:r>
      <w:r>
        <w:rPr>
          <w:rFonts w:hint="eastAsia" w:ascii="宋体" w:hAnsi="宋体" w:eastAsia="宋体" w:cs="宋体"/>
          <w:color w:val="auto"/>
          <w:kern w:val="2"/>
          <w:sz w:val="24"/>
          <w:szCs w:val="24"/>
          <w:highlight w:val="none"/>
          <w:lang w:val="en-US" w:eastAsia="zh-CN" w:bidi="ar-SA"/>
        </w:rPr>
        <w:t xml:space="preserve">，项目资金来源 </w:t>
      </w:r>
      <w:r>
        <w:rPr>
          <w:rFonts w:hint="eastAsia" w:ascii="宋体" w:hAnsi="宋体" w:eastAsia="宋体" w:cs="宋体"/>
          <w:color w:val="auto"/>
          <w:kern w:val="2"/>
          <w:sz w:val="24"/>
          <w:szCs w:val="24"/>
          <w:highlight w:val="none"/>
          <w:u w:val="single"/>
          <w:lang w:val="en-US" w:eastAsia="zh-CN" w:bidi="ar-SA"/>
        </w:rPr>
        <w:t xml:space="preserve">已落实 </w:t>
      </w:r>
      <w:r>
        <w:rPr>
          <w:rFonts w:hint="eastAsia" w:ascii="宋体" w:hAnsi="宋体" w:eastAsia="宋体" w:cs="宋体"/>
          <w:color w:val="auto"/>
          <w:kern w:val="2"/>
          <w:sz w:val="24"/>
          <w:szCs w:val="24"/>
          <w:highlight w:val="none"/>
          <w:lang w:val="en-US" w:eastAsia="zh-CN" w:bidi="ar-SA"/>
        </w:rPr>
        <w:t xml:space="preserve">，出资比例为 </w:t>
      </w:r>
      <w:r>
        <w:rPr>
          <w:rFonts w:hint="eastAsia" w:ascii="宋体" w:hAnsi="宋体" w:eastAsia="宋体" w:cs="宋体"/>
          <w:color w:val="auto"/>
          <w:kern w:val="2"/>
          <w:sz w:val="24"/>
          <w:szCs w:val="24"/>
          <w:highlight w:val="none"/>
          <w:u w:val="single"/>
          <w:lang w:val="en-US" w:eastAsia="zh-CN" w:bidi="ar-SA"/>
        </w:rPr>
        <w:t>100%</w:t>
      </w:r>
      <w:r>
        <w:rPr>
          <w:rFonts w:hint="eastAsia" w:ascii="宋体" w:hAnsi="宋体" w:eastAsia="宋体" w:cs="宋体"/>
          <w:color w:val="auto"/>
          <w:kern w:val="2"/>
          <w:sz w:val="24"/>
          <w:szCs w:val="24"/>
          <w:highlight w:val="none"/>
          <w:lang w:val="en-US" w:eastAsia="zh-CN" w:bidi="ar-SA"/>
        </w:rPr>
        <w:t xml:space="preserve"> ，该项目已具备招标条件，现对本项目进行公开招标。</w:t>
      </w:r>
    </w:p>
    <w:p w14:paraId="158B39E8">
      <w:pPr>
        <w:pStyle w:val="2"/>
        <w:rPr>
          <w:rFonts w:hint="eastAsia"/>
          <w:lang w:val="en-US" w:eastAsia="zh-CN"/>
        </w:rPr>
      </w:pPr>
    </w:p>
    <w:p w14:paraId="14615CCF">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outlineLvl w:val="1"/>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二</w:t>
      </w:r>
      <w:r>
        <w:rPr>
          <w:rFonts w:hint="eastAsia" w:ascii="宋体" w:hAnsi="宋体" w:eastAsia="宋体" w:cs="宋体"/>
          <w:color w:val="auto"/>
          <w:sz w:val="28"/>
          <w:szCs w:val="28"/>
          <w:highlight w:val="none"/>
          <w:lang w:val="en-US" w:eastAsia="zh-CN"/>
        </w:rPr>
        <w:t>、项目概况及采购</w:t>
      </w:r>
      <w:bookmarkEnd w:id="6"/>
      <w:r>
        <w:rPr>
          <w:rFonts w:hint="eastAsia" w:ascii="宋体" w:hAnsi="宋体" w:eastAsia="宋体" w:cs="宋体"/>
          <w:color w:val="auto"/>
          <w:sz w:val="28"/>
          <w:szCs w:val="28"/>
          <w:highlight w:val="none"/>
          <w:lang w:val="en-US" w:eastAsia="zh-CN"/>
        </w:rPr>
        <w:t>范围</w:t>
      </w:r>
    </w:p>
    <w:p w14:paraId="03340E2C">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firstLine="720" w:firstLineChars="300"/>
        <w:textAlignment w:val="auto"/>
        <w:outlineLvl w:val="9"/>
        <w:rPr>
          <w:rFonts w:hint="eastAsia" w:ascii="宋体" w:hAnsi="宋体" w:eastAsia="宋体" w:cs="宋体"/>
          <w:b w:val="0"/>
          <w:bCs w:val="0"/>
          <w:color w:val="auto"/>
          <w:kern w:val="2"/>
          <w:sz w:val="24"/>
          <w:szCs w:val="30"/>
          <w:highlight w:val="none"/>
          <w:lang w:val="en-US" w:eastAsia="zh-CN" w:bidi="ar-SA"/>
        </w:rPr>
      </w:pPr>
      <w:r>
        <w:rPr>
          <w:rFonts w:hint="eastAsia" w:ascii="宋体" w:hAnsi="宋体" w:eastAsia="宋体" w:cs="宋体"/>
          <w:b w:val="0"/>
          <w:bCs w:val="0"/>
          <w:color w:val="auto"/>
          <w:kern w:val="2"/>
          <w:sz w:val="24"/>
          <w:szCs w:val="30"/>
          <w:highlight w:val="none"/>
          <w:lang w:val="en-US" w:eastAsia="zh-CN" w:bidi="ar-SA"/>
        </w:rPr>
        <w:t>1、项目概况</w:t>
      </w:r>
    </w:p>
    <w:p w14:paraId="5CFCFF59">
      <w:pPr>
        <w:pStyle w:val="14"/>
        <w:pageBreakBefore w:val="0"/>
        <w:kinsoku/>
        <w:topLinePunct w:val="0"/>
        <w:bidi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云南电建新能源开发有限公司高粱冲光伏发电项目位于云南省玉溪市新平县。项目建设 17 个光伏发电子方阵，本工程交流侧容量为 50MW，直流侧容量为 61.72MWp，共布置 710Wp 单晶硅 N 型光伏组件86930 块，共 3104个组串，配置逆变器 157台，共有 17 个光伏方阵，通过 2 回 35kV 集电线路汇集到鲁奎山 110kV 变电站。项目总用地总面积 84.34 公顷，其中开关站占地 3240㎡，光伏阵列占地 690195㎡。</w:t>
      </w:r>
    </w:p>
    <w:p w14:paraId="5040612A">
      <w:pPr>
        <w:pStyle w:val="14"/>
        <w:pageBreakBefore w:val="0"/>
        <w:numPr>
          <w:ilvl w:val="0"/>
          <w:numId w:val="2"/>
        </w:numPr>
        <w:kinsoku/>
        <w:topLinePunct w:val="0"/>
        <w:bidi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采购范围</w:t>
      </w: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1825"/>
        <w:gridCol w:w="1176"/>
        <w:gridCol w:w="1010"/>
        <w:gridCol w:w="722"/>
        <w:gridCol w:w="2232"/>
        <w:gridCol w:w="2075"/>
      </w:tblGrid>
      <w:tr w14:paraId="7690B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8CA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7DC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62D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BE1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726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AD3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招标限价（元）</w:t>
            </w:r>
          </w:p>
        </w:tc>
        <w:tc>
          <w:tcPr>
            <w:tcW w:w="10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4E6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0BE7E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49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EC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单立柱混凝土</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525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C30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D4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80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E81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0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CF4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含泵送</w:t>
            </w:r>
          </w:p>
        </w:tc>
      </w:tr>
      <w:tr w14:paraId="5151C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C63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309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双立柱混凝土</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619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C30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E7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40F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A2F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0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0BB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含泵送</w:t>
            </w:r>
          </w:p>
        </w:tc>
      </w:tr>
      <w:tr w14:paraId="52562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DF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0C0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单立柱钢筋</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428C0">
            <w:pPr>
              <w:jc w:val="center"/>
              <w:rPr>
                <w:rFonts w:hint="eastAsia" w:ascii="宋体" w:hAnsi="宋体" w:eastAsia="宋体" w:cs="宋体"/>
                <w:i w:val="0"/>
                <w:iCs w:val="0"/>
                <w:color w:val="000000"/>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F9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B2C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0D5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c>
          <w:tcPr>
            <w:tcW w:w="10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69B9E">
            <w:pPr>
              <w:jc w:val="center"/>
              <w:rPr>
                <w:rFonts w:hint="eastAsia" w:ascii="宋体" w:hAnsi="宋体" w:eastAsia="宋体" w:cs="宋体"/>
                <w:i w:val="0"/>
                <w:iCs w:val="0"/>
                <w:color w:val="000000"/>
                <w:sz w:val="24"/>
                <w:szCs w:val="24"/>
                <w:u w:val="none"/>
              </w:rPr>
            </w:pPr>
          </w:p>
        </w:tc>
      </w:tr>
      <w:tr w14:paraId="5FF10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D8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7BC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双</w:t>
            </w:r>
            <w:r>
              <w:rPr>
                <w:rFonts w:hint="eastAsia" w:ascii="宋体" w:hAnsi="宋体" w:eastAsia="宋体" w:cs="宋体"/>
                <w:i w:val="0"/>
                <w:iCs w:val="0"/>
                <w:color w:val="000000"/>
                <w:kern w:val="0"/>
                <w:sz w:val="24"/>
                <w:szCs w:val="24"/>
                <w:u w:val="none"/>
                <w:lang w:val="en-US" w:eastAsia="zh-CN" w:bidi="ar"/>
              </w:rPr>
              <w:t>立柱钢筋</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3F135">
            <w:pPr>
              <w:jc w:val="center"/>
              <w:rPr>
                <w:rFonts w:hint="eastAsia" w:ascii="宋体" w:hAnsi="宋体" w:eastAsia="宋体" w:cs="宋体"/>
                <w:i w:val="0"/>
                <w:iCs w:val="0"/>
                <w:color w:val="000000"/>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3A9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B45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378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0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6186">
            <w:pPr>
              <w:jc w:val="center"/>
              <w:rPr>
                <w:rFonts w:hint="eastAsia" w:ascii="宋体" w:hAnsi="宋体" w:eastAsia="宋体" w:cs="宋体"/>
                <w:i w:val="0"/>
                <w:iCs w:val="0"/>
                <w:color w:val="000000"/>
                <w:sz w:val="24"/>
                <w:szCs w:val="24"/>
                <w:u w:val="none"/>
              </w:rPr>
            </w:pPr>
          </w:p>
        </w:tc>
      </w:tr>
    </w:tbl>
    <w:p w14:paraId="028A3F3E">
      <w:pPr>
        <w:pStyle w:val="14"/>
        <w:pageBreakBefore w:val="0"/>
        <w:numPr>
          <w:ilvl w:val="0"/>
          <w:numId w:val="0"/>
        </w:numPr>
        <w:kinsoku/>
        <w:topLinePunct w:val="0"/>
        <w:bidi w:val="0"/>
        <w:spacing w:line="360" w:lineRule="auto"/>
        <w:rPr>
          <w:rFonts w:hint="eastAsia" w:ascii="宋体" w:hAnsi="宋体" w:eastAsia="宋体" w:cs="宋体"/>
          <w:color w:val="auto"/>
          <w:sz w:val="24"/>
          <w:highlight w:val="none"/>
          <w:lang w:val="en-US" w:eastAsia="zh-CN"/>
        </w:rPr>
      </w:pPr>
    </w:p>
    <w:p w14:paraId="6DDB4CAC">
      <w:pPr>
        <w:pStyle w:val="14"/>
        <w:pageBreakBefore w:val="0"/>
        <w:kinsoku/>
        <w:topLinePunct w:val="0"/>
        <w:bidi w:val="0"/>
        <w:spacing w:line="360" w:lineRule="auto"/>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备注：工程量为</w:t>
      </w:r>
      <w:r>
        <w:rPr>
          <w:rFonts w:hint="eastAsia" w:cs="宋体"/>
          <w:color w:val="auto"/>
          <w:sz w:val="24"/>
          <w:highlight w:val="none"/>
          <w:lang w:val="en-US" w:eastAsia="zh-CN"/>
        </w:rPr>
        <w:t>单个工程</w:t>
      </w:r>
      <w:r>
        <w:rPr>
          <w:rFonts w:hint="eastAsia" w:ascii="宋体" w:hAnsi="宋体" w:eastAsia="宋体" w:cs="宋体"/>
          <w:color w:val="auto"/>
          <w:sz w:val="24"/>
          <w:highlight w:val="none"/>
          <w:lang w:val="en-US" w:eastAsia="zh-CN"/>
        </w:rPr>
        <w:t>，以实际采购量为准。</w:t>
      </w:r>
    </w:p>
    <w:p w14:paraId="414CFA90">
      <w:pP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二、交货时间和地点</w:t>
      </w:r>
    </w:p>
    <w:p w14:paraId="2DC8A71A">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firstLine="480" w:firstLineChars="200"/>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交货时间：合同签订后，根据现场需求供应，采购人发出下货单后24小时内到货。</w:t>
      </w:r>
    </w:p>
    <w:p w14:paraId="353D9D8C">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firstLine="480" w:firstLineChars="200"/>
        <w:textAlignment w:val="auto"/>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交货地点：高粱冲光伏发电项目施工点。</w:t>
      </w:r>
    </w:p>
    <w:p w14:paraId="05D64839">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outlineLvl w:val="1"/>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三、产品质量要求</w:t>
      </w:r>
    </w:p>
    <w:p w14:paraId="21618ADD">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firstLine="480" w:firstLineChars="200"/>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质量符合国家及行业相关标准，及满足规范和图纸要求。</w:t>
      </w:r>
    </w:p>
    <w:p w14:paraId="6D5D1AD1">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outlineLvl w:val="1"/>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四、</w:t>
      </w:r>
      <w:r>
        <w:rPr>
          <w:rFonts w:hint="eastAsia" w:ascii="宋体" w:hAnsi="宋体" w:cs="宋体"/>
          <w:color w:val="auto"/>
          <w:sz w:val="28"/>
          <w:szCs w:val="28"/>
          <w:highlight w:val="none"/>
          <w:lang w:val="en-US" w:eastAsia="zh-CN"/>
        </w:rPr>
        <w:t>投标</w:t>
      </w:r>
      <w:r>
        <w:rPr>
          <w:rFonts w:hint="eastAsia" w:ascii="宋体" w:hAnsi="宋体" w:eastAsia="宋体" w:cs="宋体"/>
          <w:color w:val="auto"/>
          <w:sz w:val="28"/>
          <w:szCs w:val="28"/>
          <w:highlight w:val="none"/>
          <w:lang w:val="en-US" w:eastAsia="zh-CN"/>
        </w:rPr>
        <w:t>人资格要求</w:t>
      </w:r>
    </w:p>
    <w:p w14:paraId="2B57CDFD">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firstLine="480" w:firstLineChars="200"/>
        <w:textAlignment w:val="auto"/>
        <w:outlineLvl w:val="9"/>
        <w:rPr>
          <w:rFonts w:hint="eastAsia" w:ascii="宋体" w:hAnsi="宋体" w:eastAsia="宋体" w:cs="宋体"/>
          <w:b w:val="0"/>
          <w:bCs w:val="0"/>
          <w:color w:val="auto"/>
          <w:kern w:val="2"/>
          <w:sz w:val="24"/>
          <w:szCs w:val="30"/>
          <w:highlight w:val="none"/>
          <w:lang w:val="en-US" w:eastAsia="zh-CN" w:bidi="ar-SA"/>
        </w:rPr>
      </w:pPr>
      <w:r>
        <w:rPr>
          <w:rFonts w:hint="eastAsia" w:ascii="宋体" w:hAnsi="宋体" w:cs="宋体"/>
          <w:color w:val="auto"/>
          <w:kern w:val="0"/>
          <w:sz w:val="24"/>
          <w:highlight w:val="none"/>
          <w:lang w:val="en-US" w:eastAsia="zh-CN"/>
        </w:rPr>
        <w:t>投标</w:t>
      </w:r>
      <w:r>
        <w:rPr>
          <w:rFonts w:hint="eastAsia" w:ascii="宋体" w:hAnsi="宋体" w:eastAsia="宋体" w:cs="宋体"/>
          <w:color w:val="auto"/>
          <w:kern w:val="0"/>
          <w:sz w:val="24"/>
          <w:highlight w:val="none"/>
        </w:rPr>
        <w:t>人必须满足以下全部资格要求</w:t>
      </w:r>
    </w:p>
    <w:p w14:paraId="2F5B6EC0">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firstLine="480" w:firstLineChars="200"/>
        <w:textAlignment w:val="auto"/>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w:t>
      </w:r>
      <w:r>
        <w:rPr>
          <w:rFonts w:hint="eastAsia" w:ascii="宋体" w:hAnsi="宋体" w:cs="宋体"/>
          <w:b w:val="0"/>
          <w:bCs w:val="0"/>
          <w:color w:val="auto"/>
          <w:kern w:val="0"/>
          <w:sz w:val="24"/>
          <w:szCs w:val="24"/>
          <w:highlight w:val="none"/>
          <w:lang w:val="en-US" w:eastAsia="zh-CN" w:bidi="ar-SA"/>
        </w:rPr>
        <w:t>投标</w:t>
      </w:r>
      <w:r>
        <w:rPr>
          <w:rFonts w:hint="eastAsia" w:ascii="宋体" w:hAnsi="宋体" w:eastAsia="宋体" w:cs="宋体"/>
          <w:b w:val="0"/>
          <w:bCs w:val="0"/>
          <w:color w:val="auto"/>
          <w:kern w:val="0"/>
          <w:sz w:val="24"/>
          <w:szCs w:val="24"/>
          <w:highlight w:val="none"/>
          <w:lang w:val="en-US" w:eastAsia="zh-CN" w:bidi="ar-SA"/>
        </w:rPr>
        <w:t>人必须是中国境内注册的企业法人，持有有效期内营业执照，具有独立承担民事责任的能力。</w:t>
      </w:r>
    </w:p>
    <w:p w14:paraId="1DC8E5E8">
      <w:pPr>
        <w:pageBreakBefore w:val="0"/>
        <w:numPr>
          <w:ilvl w:val="0"/>
          <w:numId w:val="0"/>
        </w:numPr>
        <w:kinsoku/>
        <w:topLinePunct w:val="0"/>
        <w:bidi w:val="0"/>
        <w:spacing w:line="360" w:lineRule="auto"/>
        <w:ind w:firstLine="48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rPr>
        <w:t>人应具有近3年类似的销售业绩至少1个，并提供相关的业绩证明材料，如供货</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工程</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合同或中标通知书等证明材料。</w:t>
      </w:r>
    </w:p>
    <w:p w14:paraId="3F173775">
      <w:pPr>
        <w:pageBreakBefore w:val="0"/>
        <w:numPr>
          <w:ilvl w:val="0"/>
          <w:numId w:val="0"/>
        </w:numPr>
        <w:kinsoku/>
        <w:topLinePunct w:val="0"/>
        <w:bidi w:val="0"/>
        <w:spacing w:line="360" w:lineRule="auto"/>
        <w:ind w:firstLine="480" w:firstLineChars="200"/>
        <w:outlineLvl w:val="9"/>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（3）</w:t>
      </w:r>
      <w:r>
        <w:rPr>
          <w:rFonts w:hint="eastAsia" w:ascii="宋体" w:hAnsi="宋体" w:cs="宋体"/>
          <w:color w:val="auto"/>
          <w:kern w:val="0"/>
          <w:sz w:val="24"/>
          <w:highlight w:val="none"/>
          <w:lang w:val="en-US" w:eastAsia="zh-CN"/>
        </w:rPr>
        <w:t>投标</w:t>
      </w:r>
      <w:r>
        <w:rPr>
          <w:rFonts w:hint="eastAsia" w:ascii="宋体" w:hAnsi="宋体" w:eastAsia="宋体" w:cs="宋体"/>
          <w:color w:val="auto"/>
          <w:kern w:val="0"/>
          <w:sz w:val="24"/>
          <w:highlight w:val="none"/>
        </w:rPr>
        <w:t xml:space="preserve">人近三年没有处于被责令停业、财产被接管、冻结、破产状态，无采取非法手段谋取不正当利益的违法、违纪不良记录（提供“信用中国”（ </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 HYPERLINK "http://www.creditchina.gov.cn）系统查询截图）；" </w:instrText>
      </w:r>
      <w:r>
        <w:rPr>
          <w:rFonts w:hint="eastAsia" w:ascii="宋体" w:hAnsi="宋体" w:eastAsia="宋体" w:cs="宋体"/>
          <w:color w:val="auto"/>
          <w:kern w:val="0"/>
          <w:sz w:val="24"/>
          <w:highlight w:val="none"/>
        </w:rPr>
        <w:fldChar w:fldCharType="separate"/>
      </w:r>
      <w:r>
        <w:rPr>
          <w:rStyle w:val="11"/>
          <w:rFonts w:hint="eastAsia" w:ascii="宋体" w:hAnsi="宋体" w:eastAsia="宋体" w:cs="宋体"/>
          <w:color w:val="auto"/>
          <w:kern w:val="0"/>
          <w:sz w:val="24"/>
          <w:highlight w:val="none"/>
        </w:rPr>
        <w:t>www.creditchina.gov.cn）系统查询截图）；</w:t>
      </w:r>
      <w:r>
        <w:rPr>
          <w:rFonts w:hint="eastAsia" w:ascii="宋体" w:hAnsi="宋体" w:eastAsia="宋体" w:cs="宋体"/>
          <w:color w:val="auto"/>
          <w:kern w:val="0"/>
          <w:sz w:val="24"/>
          <w:highlight w:val="none"/>
        </w:rPr>
        <w:fldChar w:fldCharType="end"/>
      </w:r>
    </w:p>
    <w:p w14:paraId="386F142F">
      <w:pPr>
        <w:pageBreakBefore w:val="0"/>
        <w:numPr>
          <w:ilvl w:val="0"/>
          <w:numId w:val="0"/>
        </w:numPr>
        <w:kinsoku/>
        <w:topLinePunct w:val="0"/>
        <w:bidi w:val="0"/>
        <w:spacing w:line="360" w:lineRule="auto"/>
        <w:ind w:firstLine="480"/>
        <w:outlineLvl w:val="9"/>
        <w:rPr>
          <w:rFonts w:hint="eastAsia" w:ascii="宋体" w:hAnsi="宋体" w:eastAsia="宋体" w:cs="宋体"/>
          <w:color w:val="auto"/>
          <w:kern w:val="0"/>
          <w:sz w:val="24"/>
          <w:highlight w:val="none"/>
          <w:lang w:bidi="ar-SA"/>
        </w:rPr>
      </w:pPr>
      <w:r>
        <w:rPr>
          <w:rFonts w:hint="eastAsia" w:ascii="宋体" w:hAnsi="宋体" w:eastAsia="宋体" w:cs="宋体"/>
          <w:color w:val="auto"/>
          <w:kern w:val="0"/>
          <w:sz w:val="24"/>
          <w:highlight w:val="none"/>
          <w:lang w:val="en-US" w:eastAsia="zh-CN" w:bidi="ar-SA"/>
        </w:rPr>
        <w:t>（4）</w:t>
      </w:r>
      <w:r>
        <w:rPr>
          <w:rFonts w:hint="eastAsia" w:ascii="宋体" w:hAnsi="宋体" w:cs="宋体"/>
          <w:color w:val="auto"/>
          <w:kern w:val="0"/>
          <w:sz w:val="24"/>
          <w:highlight w:val="none"/>
          <w:lang w:val="en-US" w:eastAsia="zh-CN" w:bidi="ar-SA"/>
        </w:rPr>
        <w:t>投标</w:t>
      </w:r>
      <w:r>
        <w:rPr>
          <w:rFonts w:hint="eastAsia" w:ascii="宋体" w:hAnsi="宋体" w:eastAsia="宋体" w:cs="宋体"/>
          <w:color w:val="auto"/>
          <w:kern w:val="0"/>
          <w:sz w:val="24"/>
          <w:highlight w:val="none"/>
          <w:lang w:bidi="ar-SA"/>
        </w:rPr>
        <w:t>人是增值税一般纳税人，能开具增值税专用发票。</w:t>
      </w:r>
    </w:p>
    <w:p w14:paraId="47C5E4B1">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outlineLvl w:val="1"/>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五、</w:t>
      </w:r>
      <w:bookmarkStart w:id="7" w:name="OLE_LINK3"/>
      <w:r>
        <w:rPr>
          <w:rFonts w:hint="eastAsia" w:ascii="宋体" w:hAnsi="宋体" w:cs="宋体"/>
          <w:color w:val="auto"/>
          <w:sz w:val="28"/>
          <w:szCs w:val="28"/>
          <w:highlight w:val="none"/>
          <w:lang w:val="en-US" w:eastAsia="zh-CN"/>
        </w:rPr>
        <w:t>招标</w:t>
      </w:r>
      <w:r>
        <w:rPr>
          <w:rFonts w:hint="eastAsia" w:ascii="宋体" w:hAnsi="宋体" w:eastAsia="宋体" w:cs="宋体"/>
          <w:color w:val="auto"/>
          <w:sz w:val="28"/>
          <w:szCs w:val="28"/>
          <w:highlight w:val="none"/>
          <w:lang w:val="en-US" w:eastAsia="zh-CN"/>
        </w:rPr>
        <w:t>文件的获取</w:t>
      </w:r>
      <w:bookmarkEnd w:id="7"/>
    </w:p>
    <w:p w14:paraId="38DD7B6D">
      <w:pPr>
        <w:spacing w:line="440" w:lineRule="exact"/>
        <w:ind w:firstLine="480"/>
        <w:rPr>
          <w:rFonts w:hint="eastAsia" w:ascii="宋体" w:hAnsi="宋体"/>
          <w:bCs/>
          <w:sz w:val="24"/>
          <w:szCs w:val="24"/>
          <w:highlight w:val="none"/>
          <w:lang w:val="en-US" w:eastAsia="zh-CN"/>
        </w:rPr>
      </w:pPr>
      <w:r>
        <w:rPr>
          <w:rFonts w:hint="eastAsia" w:ascii="宋体" w:hAnsi="宋体" w:cs="宋体"/>
          <w:kern w:val="0"/>
          <w:szCs w:val="21"/>
          <w:lang w:val="en-US" w:eastAsia="zh-CN"/>
        </w:rPr>
        <w:t>5</w:t>
      </w:r>
      <w:r>
        <w:rPr>
          <w:rFonts w:hint="eastAsia" w:ascii="宋体" w:hAnsi="宋体"/>
          <w:bCs/>
          <w:sz w:val="24"/>
          <w:szCs w:val="24"/>
          <w:highlight w:val="none"/>
          <w:lang w:val="en-US" w:eastAsia="zh-CN"/>
        </w:rPr>
        <w:t>.1招标文件获取方式</w:t>
      </w:r>
    </w:p>
    <w:p w14:paraId="61679061">
      <w:pPr>
        <w:spacing w:line="440" w:lineRule="exact"/>
        <w:ind w:firstLine="480"/>
        <w:rPr>
          <w:rFonts w:hint="eastAsia" w:ascii="宋体" w:hAnsi="宋体"/>
          <w:bCs/>
          <w:sz w:val="24"/>
          <w:szCs w:val="24"/>
          <w:highlight w:val="none"/>
          <w:lang w:val="en-US" w:eastAsia="zh-CN"/>
        </w:rPr>
      </w:pPr>
      <w:r>
        <w:rPr>
          <w:rFonts w:hint="eastAsia" w:ascii="宋体" w:hAnsi="宋体"/>
          <w:bCs/>
          <w:sz w:val="24"/>
          <w:szCs w:val="24"/>
          <w:highlight w:val="none"/>
          <w:lang w:val="en-US" w:eastAsia="zh-CN"/>
        </w:rPr>
        <w:t>线上报名:可在招标文件下载时间内，登录“云南朔铭电力工程有限公司”网站(http://www.yndlgc.com)点击“招标信息”进入“招标文件”下载招标文件，收到招标文件后。报名时应提供以下报名资料：【企业营业执照】以邮件形式发送至15368718425@163.com，否则投标文件不予接受。</w:t>
      </w:r>
    </w:p>
    <w:p w14:paraId="3082D0EA">
      <w:pPr>
        <w:spacing w:line="440" w:lineRule="exact"/>
        <w:ind w:firstLine="480"/>
        <w:rPr>
          <w:rFonts w:hint="eastAsia" w:ascii="宋体" w:hAnsi="宋体"/>
          <w:bCs/>
          <w:sz w:val="24"/>
          <w:szCs w:val="24"/>
          <w:highlight w:val="none"/>
          <w:lang w:val="en-US" w:eastAsia="zh-CN"/>
        </w:rPr>
      </w:pPr>
      <w:r>
        <w:rPr>
          <w:rFonts w:hint="eastAsia" w:ascii="宋体" w:hAnsi="宋体"/>
          <w:bCs/>
          <w:sz w:val="24"/>
          <w:szCs w:val="24"/>
          <w:highlight w:val="none"/>
          <w:lang w:val="en-US" w:eastAsia="zh-CN"/>
        </w:rPr>
        <w:t>5.2招标文件获取时间</w:t>
      </w:r>
    </w:p>
    <w:p w14:paraId="6F762DF9">
      <w:pPr>
        <w:spacing w:line="440" w:lineRule="exact"/>
        <w:ind w:firstLine="480"/>
        <w:rPr>
          <w:rFonts w:hint="eastAsia" w:ascii="宋体" w:hAnsi="宋体"/>
          <w:bCs/>
          <w:sz w:val="24"/>
          <w:szCs w:val="24"/>
          <w:highlight w:val="none"/>
          <w:lang w:val="en-US" w:eastAsia="zh-CN"/>
        </w:rPr>
      </w:pPr>
      <w:r>
        <w:rPr>
          <w:rFonts w:hint="eastAsia" w:ascii="宋体" w:hAnsi="宋体"/>
          <w:bCs/>
          <w:sz w:val="24"/>
          <w:szCs w:val="24"/>
          <w:highlight w:val="none"/>
          <w:lang w:val="en-US" w:eastAsia="zh-CN"/>
        </w:rPr>
        <w:t>获取开始时间：2025年08月18</w:t>
      </w:r>
      <w:bookmarkStart w:id="27" w:name="_GoBack"/>
      <w:bookmarkEnd w:id="27"/>
      <w:r>
        <w:rPr>
          <w:rFonts w:hint="eastAsia" w:ascii="宋体" w:hAnsi="宋体"/>
          <w:bCs/>
          <w:sz w:val="24"/>
          <w:szCs w:val="24"/>
          <w:highlight w:val="none"/>
          <w:lang w:val="en-US" w:eastAsia="zh-CN"/>
        </w:rPr>
        <w:t>日09时00分00秒</w:t>
      </w:r>
    </w:p>
    <w:p w14:paraId="148A5ACE">
      <w:pPr>
        <w:spacing w:line="440" w:lineRule="exact"/>
        <w:ind w:firstLine="480"/>
        <w:rPr>
          <w:rFonts w:hint="eastAsia" w:ascii="宋体" w:hAnsi="宋体"/>
          <w:bCs/>
          <w:sz w:val="24"/>
          <w:szCs w:val="24"/>
          <w:highlight w:val="none"/>
          <w:lang w:val="en-US" w:eastAsia="zh-CN"/>
        </w:rPr>
      </w:pPr>
      <w:r>
        <w:rPr>
          <w:rFonts w:hint="eastAsia" w:ascii="宋体" w:hAnsi="宋体"/>
          <w:bCs/>
          <w:sz w:val="24"/>
          <w:szCs w:val="24"/>
          <w:highlight w:val="none"/>
          <w:lang w:val="en-US" w:eastAsia="zh-CN"/>
        </w:rPr>
        <w:t>获取结束时间：2025年08月26日16时00分00秒</w:t>
      </w:r>
    </w:p>
    <w:p w14:paraId="19559027">
      <w:pPr>
        <w:spacing w:line="440" w:lineRule="exact"/>
        <w:ind w:firstLine="480"/>
        <w:rPr>
          <w:rFonts w:hint="eastAsia" w:ascii="宋体" w:hAnsi="宋体"/>
          <w:bCs/>
          <w:sz w:val="24"/>
          <w:szCs w:val="24"/>
          <w:highlight w:val="none"/>
          <w:lang w:val="en-US" w:eastAsia="zh-CN"/>
        </w:rPr>
      </w:pPr>
      <w:bookmarkStart w:id="8" w:name="_Toc18993"/>
      <w:bookmarkStart w:id="9" w:name="_Toc14176"/>
      <w:r>
        <w:rPr>
          <w:rFonts w:hint="eastAsia" w:ascii="宋体" w:hAnsi="宋体"/>
          <w:bCs/>
          <w:sz w:val="24"/>
          <w:szCs w:val="24"/>
          <w:highlight w:val="none"/>
          <w:lang w:val="en-US" w:eastAsia="zh-CN"/>
        </w:rPr>
        <w:t>5.3投标人要求澄清招标文件截止时间：2025年08月26日16时00分00秒</w:t>
      </w:r>
    </w:p>
    <w:bookmarkEnd w:id="8"/>
    <w:bookmarkEnd w:id="9"/>
    <w:p w14:paraId="52F62239">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outlineLvl w:val="1"/>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六</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投标</w:t>
      </w:r>
      <w:r>
        <w:rPr>
          <w:rFonts w:hint="eastAsia" w:ascii="宋体" w:hAnsi="宋体" w:eastAsia="宋体" w:cs="宋体"/>
          <w:color w:val="auto"/>
          <w:sz w:val="28"/>
          <w:szCs w:val="28"/>
          <w:highlight w:val="none"/>
          <w:lang w:val="en-US" w:eastAsia="zh-CN"/>
        </w:rPr>
        <w:t>文件的递交及开标</w:t>
      </w:r>
    </w:p>
    <w:p w14:paraId="57A2F277">
      <w:pPr>
        <w:spacing w:line="440" w:lineRule="exact"/>
        <w:ind w:firstLine="480"/>
        <w:rPr>
          <w:rFonts w:hint="eastAsia" w:ascii="宋体" w:hAnsi="宋体" w:eastAsia="宋体"/>
          <w:bCs/>
          <w:sz w:val="24"/>
          <w:szCs w:val="24"/>
          <w:lang w:eastAsia="zh-CN"/>
        </w:rPr>
      </w:pPr>
      <w:r>
        <w:rPr>
          <w:rFonts w:hint="eastAsia" w:ascii="宋体" w:hAnsi="宋体"/>
          <w:bCs/>
          <w:sz w:val="24"/>
          <w:szCs w:val="24"/>
          <w:highlight w:val="none"/>
          <w:lang w:val="en-US" w:eastAsia="zh-CN"/>
        </w:rPr>
        <w:t>6</w:t>
      </w:r>
      <w:r>
        <w:rPr>
          <w:rFonts w:hint="eastAsia" w:ascii="宋体" w:hAnsi="宋体"/>
          <w:bCs/>
          <w:sz w:val="24"/>
          <w:szCs w:val="24"/>
          <w:highlight w:val="none"/>
        </w:rPr>
        <w:t xml:space="preserve">.1 </w:t>
      </w:r>
      <w:r>
        <w:rPr>
          <w:rFonts w:hint="eastAsia" w:ascii="宋体" w:hAnsi="宋体"/>
          <w:bCs/>
          <w:sz w:val="24"/>
          <w:szCs w:val="24"/>
          <w:highlight w:val="none"/>
          <w:lang w:val="en-US" w:eastAsia="zh-CN"/>
        </w:rPr>
        <w:t>投标</w:t>
      </w:r>
      <w:r>
        <w:rPr>
          <w:rFonts w:hint="eastAsia" w:ascii="宋体" w:hAnsi="宋体"/>
          <w:bCs/>
          <w:sz w:val="24"/>
          <w:szCs w:val="24"/>
          <w:highlight w:val="none"/>
        </w:rPr>
        <w:t>文件递交的截止时间（</w:t>
      </w:r>
      <w:r>
        <w:rPr>
          <w:rFonts w:hint="eastAsia" w:ascii="宋体" w:hAnsi="宋体"/>
          <w:bCs/>
          <w:sz w:val="24"/>
          <w:szCs w:val="24"/>
          <w:highlight w:val="none"/>
          <w:lang w:val="en-US" w:eastAsia="zh-CN"/>
        </w:rPr>
        <w:t>投标</w:t>
      </w:r>
      <w:r>
        <w:rPr>
          <w:rFonts w:hint="eastAsia" w:ascii="宋体" w:hAnsi="宋体"/>
          <w:bCs/>
          <w:sz w:val="24"/>
          <w:szCs w:val="24"/>
          <w:highlight w:val="none"/>
        </w:rPr>
        <w:t>截止时间，下同）为</w:t>
      </w:r>
      <w:r>
        <w:rPr>
          <w:rFonts w:hint="eastAsia" w:ascii="宋体" w:hAnsi="宋体"/>
          <w:bCs/>
          <w:sz w:val="24"/>
          <w:szCs w:val="24"/>
          <w:highlight w:val="none"/>
          <w:u w:val="single"/>
        </w:rPr>
        <w:t>202</w:t>
      </w:r>
      <w:r>
        <w:rPr>
          <w:rFonts w:hint="eastAsia" w:ascii="宋体" w:hAnsi="宋体"/>
          <w:bCs/>
          <w:sz w:val="24"/>
          <w:szCs w:val="24"/>
          <w:highlight w:val="none"/>
          <w:u w:val="single"/>
          <w:lang w:val="en-US" w:eastAsia="zh-CN"/>
        </w:rPr>
        <w:t>5</w:t>
      </w:r>
      <w:r>
        <w:rPr>
          <w:rFonts w:hint="eastAsia" w:ascii="宋体" w:hAnsi="宋体"/>
          <w:bCs/>
          <w:sz w:val="24"/>
          <w:szCs w:val="24"/>
          <w:highlight w:val="none"/>
        </w:rPr>
        <w:t>年</w:t>
      </w:r>
      <w:r>
        <w:rPr>
          <w:rFonts w:ascii="宋体" w:hAnsi="宋体"/>
          <w:bCs/>
          <w:sz w:val="24"/>
          <w:szCs w:val="24"/>
          <w:highlight w:val="none"/>
          <w:u w:val="single"/>
        </w:rPr>
        <w:t>0</w:t>
      </w:r>
      <w:r>
        <w:rPr>
          <w:rFonts w:hint="eastAsia" w:ascii="宋体" w:hAnsi="宋体"/>
          <w:bCs/>
          <w:sz w:val="24"/>
          <w:szCs w:val="24"/>
          <w:highlight w:val="none"/>
          <w:u w:val="single"/>
          <w:lang w:val="en-US" w:eastAsia="zh-CN"/>
        </w:rPr>
        <w:t>8</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 xml:space="preserve"> 26</w:t>
      </w:r>
      <w:r>
        <w:rPr>
          <w:rFonts w:hint="eastAsia" w:ascii="宋体" w:hAnsi="宋体"/>
          <w:bCs/>
          <w:sz w:val="24"/>
          <w:szCs w:val="24"/>
          <w:highlight w:val="none"/>
        </w:rPr>
        <w:t>日</w:t>
      </w:r>
      <w:r>
        <w:rPr>
          <w:rFonts w:hint="eastAsia" w:ascii="宋体" w:hAnsi="宋体"/>
          <w:bCs/>
          <w:sz w:val="24"/>
          <w:szCs w:val="24"/>
          <w:highlight w:val="none"/>
          <w:lang w:eastAsia="zh-CN"/>
        </w:rPr>
        <w:t>下</w:t>
      </w:r>
      <w:r>
        <w:rPr>
          <w:rFonts w:hint="eastAsia" w:ascii="宋体" w:hAnsi="宋体"/>
          <w:bCs/>
          <w:sz w:val="24"/>
          <w:szCs w:val="24"/>
          <w:highlight w:val="none"/>
        </w:rPr>
        <w:t>午</w:t>
      </w:r>
      <w:r>
        <w:rPr>
          <w:rFonts w:hint="eastAsia" w:ascii="宋体" w:hAnsi="宋体"/>
          <w:bCs/>
          <w:sz w:val="24"/>
          <w:szCs w:val="24"/>
          <w:highlight w:val="none"/>
          <w:lang w:val="en-US" w:eastAsia="zh-CN"/>
        </w:rPr>
        <w:t>16</w:t>
      </w:r>
      <w:r>
        <w:rPr>
          <w:rFonts w:hint="eastAsia" w:ascii="宋体" w:hAnsi="宋体"/>
          <w:bCs/>
          <w:sz w:val="24"/>
          <w:szCs w:val="24"/>
          <w:highlight w:val="none"/>
        </w:rPr>
        <w:t>时</w:t>
      </w:r>
      <w:r>
        <w:rPr>
          <w:rFonts w:hint="eastAsia" w:ascii="宋体" w:hAnsi="宋体"/>
          <w:bCs/>
          <w:sz w:val="24"/>
          <w:szCs w:val="24"/>
          <w:highlight w:val="none"/>
          <w:lang w:val="en-US" w:eastAsia="zh-CN"/>
        </w:rPr>
        <w:t>00</w:t>
      </w:r>
      <w:r>
        <w:rPr>
          <w:rFonts w:hint="eastAsia" w:ascii="宋体" w:hAnsi="宋体"/>
          <w:bCs/>
          <w:sz w:val="24"/>
          <w:szCs w:val="24"/>
          <w:highlight w:val="none"/>
        </w:rPr>
        <w:t>分，</w:t>
      </w:r>
      <w:r>
        <w:rPr>
          <w:rFonts w:hint="eastAsia" w:ascii="宋体" w:hAnsi="宋体"/>
          <w:bCs/>
          <w:sz w:val="24"/>
          <w:szCs w:val="24"/>
          <w:highlight w:val="none"/>
          <w:lang w:val="en-US" w:eastAsia="zh-CN"/>
        </w:rPr>
        <w:t>投标</w:t>
      </w:r>
      <w:r>
        <w:rPr>
          <w:rFonts w:hint="eastAsia" w:ascii="宋体" w:hAnsi="宋体"/>
          <w:bCs/>
          <w:sz w:val="24"/>
          <w:szCs w:val="24"/>
          <w:highlight w:val="none"/>
        </w:rPr>
        <w:t>地点为</w:t>
      </w:r>
      <w:r>
        <w:rPr>
          <w:rFonts w:hint="eastAsia" w:ascii="宋体" w:hAnsi="宋体"/>
          <w:bCs/>
          <w:sz w:val="24"/>
          <w:szCs w:val="24"/>
          <w:highlight w:val="none"/>
          <w:lang w:eastAsia="zh-CN"/>
        </w:rPr>
        <w:t>云南朔铭电力工程有限</w:t>
      </w:r>
      <w:r>
        <w:rPr>
          <w:rFonts w:hint="eastAsia" w:ascii="宋体" w:hAnsi="宋体"/>
          <w:bCs/>
          <w:sz w:val="24"/>
          <w:szCs w:val="24"/>
          <w:lang w:eastAsia="zh-CN"/>
        </w:rPr>
        <w:t>公司</w:t>
      </w:r>
      <w:r>
        <w:rPr>
          <w:rFonts w:hint="eastAsia" w:ascii="宋体" w:hAnsi="宋体"/>
          <w:bCs/>
          <w:sz w:val="24"/>
          <w:szCs w:val="24"/>
        </w:rPr>
        <w:t>会议室（地址：中国（云南）自由贸易试验区昆明片区官渡区关上街道中樾花园—云境苑3栋18层）</w:t>
      </w:r>
      <w:r>
        <w:rPr>
          <w:rFonts w:hint="eastAsia" w:ascii="宋体" w:hAnsi="宋体"/>
          <w:bCs/>
          <w:sz w:val="24"/>
          <w:szCs w:val="24"/>
          <w:lang w:eastAsia="zh-CN"/>
        </w:rPr>
        <w:t>。</w:t>
      </w:r>
    </w:p>
    <w:p w14:paraId="21208002">
      <w:pPr>
        <w:spacing w:line="440" w:lineRule="exact"/>
        <w:ind w:firstLine="480"/>
        <w:rPr>
          <w:rFonts w:ascii="宋体" w:hAnsi="宋体"/>
          <w:bCs/>
          <w:sz w:val="24"/>
          <w:szCs w:val="24"/>
        </w:rPr>
      </w:pPr>
      <w:r>
        <w:rPr>
          <w:rFonts w:hint="eastAsia" w:ascii="宋体" w:hAnsi="宋体"/>
          <w:bCs/>
          <w:sz w:val="24"/>
          <w:szCs w:val="24"/>
          <w:lang w:val="en-US" w:eastAsia="zh-CN"/>
        </w:rPr>
        <w:t>6</w:t>
      </w:r>
      <w:r>
        <w:rPr>
          <w:rFonts w:hint="eastAsia" w:ascii="宋体" w:hAnsi="宋体"/>
          <w:bCs/>
          <w:sz w:val="24"/>
          <w:szCs w:val="24"/>
        </w:rPr>
        <w:t>.2 逾期送达的或者未送达指定地点的</w:t>
      </w:r>
      <w:r>
        <w:rPr>
          <w:rFonts w:hint="eastAsia" w:ascii="宋体" w:hAnsi="宋体"/>
          <w:bCs/>
          <w:sz w:val="24"/>
          <w:szCs w:val="24"/>
          <w:lang w:val="en-US" w:eastAsia="zh-CN"/>
        </w:rPr>
        <w:t>投标</w:t>
      </w:r>
      <w:r>
        <w:rPr>
          <w:rFonts w:hint="eastAsia" w:ascii="宋体" w:hAnsi="宋体"/>
          <w:bCs/>
          <w:sz w:val="24"/>
          <w:szCs w:val="24"/>
        </w:rPr>
        <w:t>文件，</w:t>
      </w:r>
      <w:r>
        <w:rPr>
          <w:rFonts w:hint="eastAsia" w:ascii="宋体" w:hAnsi="宋体"/>
          <w:bCs/>
          <w:sz w:val="24"/>
          <w:szCs w:val="24"/>
          <w:lang w:eastAsia="zh-CN"/>
        </w:rPr>
        <w:t>采购</w:t>
      </w:r>
      <w:r>
        <w:rPr>
          <w:rFonts w:hint="eastAsia" w:ascii="宋体" w:hAnsi="宋体"/>
          <w:bCs/>
          <w:sz w:val="24"/>
          <w:szCs w:val="24"/>
        </w:rPr>
        <w:t>人不予受理。</w:t>
      </w:r>
    </w:p>
    <w:p w14:paraId="22BD7FF7">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firstLine="0" w:firstLineChars="0"/>
        <w:textAlignment w:val="auto"/>
        <w:outlineLvl w:val="1"/>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七</w:t>
      </w:r>
      <w:r>
        <w:rPr>
          <w:rFonts w:hint="eastAsia" w:ascii="宋体" w:hAnsi="宋体" w:eastAsia="宋体" w:cs="宋体"/>
          <w:color w:val="auto"/>
          <w:sz w:val="28"/>
          <w:szCs w:val="28"/>
          <w:highlight w:val="none"/>
          <w:lang w:val="en-US" w:eastAsia="zh-CN"/>
        </w:rPr>
        <w:t>、成交确定原则</w:t>
      </w:r>
    </w:p>
    <w:p w14:paraId="67A5D3B7">
      <w:pPr>
        <w:keepNext w:val="0"/>
        <w:keepLines w:val="0"/>
        <w:pageBreakBefore w:val="0"/>
        <w:widowControl/>
        <w:numPr>
          <w:ilvl w:val="-1"/>
          <w:numId w:val="0"/>
        </w:numPr>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宋体" w:hAnsi="宋体" w:eastAsia="宋体" w:cs="宋体"/>
          <w:color w:val="auto"/>
          <w:kern w:val="2"/>
          <w:sz w:val="24"/>
          <w:szCs w:val="30"/>
          <w:highlight w:val="none"/>
          <w:lang w:val="en-US" w:eastAsia="zh-CN" w:bidi="ar-SA"/>
        </w:rPr>
      </w:pPr>
      <w:r>
        <w:rPr>
          <w:rFonts w:hint="eastAsia" w:ascii="宋体" w:hAnsi="宋体" w:eastAsia="宋体" w:cs="宋体"/>
          <w:color w:val="auto"/>
          <w:kern w:val="2"/>
          <w:sz w:val="24"/>
          <w:szCs w:val="30"/>
          <w:highlight w:val="none"/>
          <w:lang w:val="en-US" w:eastAsia="zh-CN" w:bidi="ar-SA"/>
        </w:rPr>
        <w:t>符合采购需求、质量和服务</w:t>
      </w:r>
      <w:r>
        <w:rPr>
          <w:rFonts w:hint="eastAsia" w:ascii="宋体" w:hAnsi="宋体" w:cs="宋体"/>
          <w:color w:val="auto"/>
          <w:kern w:val="2"/>
          <w:sz w:val="24"/>
          <w:szCs w:val="30"/>
          <w:highlight w:val="none"/>
          <w:lang w:val="en-US" w:eastAsia="zh-CN" w:bidi="ar-SA"/>
        </w:rPr>
        <w:t>满足要求</w:t>
      </w:r>
      <w:r>
        <w:rPr>
          <w:rFonts w:hint="eastAsia" w:ascii="宋体" w:hAnsi="宋体" w:eastAsia="宋体" w:cs="宋体"/>
          <w:color w:val="auto"/>
          <w:kern w:val="2"/>
          <w:sz w:val="24"/>
          <w:szCs w:val="30"/>
          <w:highlight w:val="none"/>
          <w:lang w:val="en-US" w:eastAsia="zh-CN" w:bidi="ar-SA"/>
        </w:rPr>
        <w:t>且报价最优。</w:t>
      </w:r>
    </w:p>
    <w:p w14:paraId="693EF1A4">
      <w:pPr>
        <w:pStyle w:val="4"/>
        <w:keepNext w:val="0"/>
        <w:keepLines w:val="0"/>
        <w:pageBreakBefore w:val="0"/>
        <w:widowControl w:val="0"/>
        <w:numPr>
          <w:ilvl w:val="1"/>
          <w:numId w:val="0"/>
        </w:numPr>
        <w:kinsoku/>
        <w:wordWrap/>
        <w:overflowPunct/>
        <w:topLinePunct w:val="0"/>
        <w:autoSpaceDE/>
        <w:autoSpaceDN/>
        <w:bidi w:val="0"/>
        <w:adjustRightInd/>
        <w:snapToGrid/>
        <w:spacing w:before="0" w:after="0" w:line="360" w:lineRule="auto"/>
        <w:ind w:leftChars="0"/>
        <w:textAlignment w:val="auto"/>
        <w:outlineLvl w:val="1"/>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八、</w:t>
      </w:r>
      <w:r>
        <w:rPr>
          <w:rFonts w:hint="eastAsia" w:ascii="宋体" w:hAnsi="宋体" w:eastAsia="宋体" w:cs="宋体"/>
          <w:color w:val="auto"/>
          <w:sz w:val="28"/>
          <w:szCs w:val="28"/>
          <w:highlight w:val="none"/>
          <w:lang w:val="en-US" w:eastAsia="zh-CN"/>
        </w:rPr>
        <w:t>其他</w:t>
      </w:r>
    </w:p>
    <w:p w14:paraId="37CA94D7">
      <w:pPr>
        <w:numPr>
          <w:ilvl w:val="0"/>
          <w:numId w:val="0"/>
        </w:numPr>
        <w:rPr>
          <w:rFonts w:hint="eastAsia" w:ascii="宋体" w:hAnsi="宋体" w:eastAsia="宋体" w:cs="宋体"/>
          <w:color w:val="auto"/>
          <w:kern w:val="2"/>
          <w:sz w:val="24"/>
          <w:szCs w:val="30"/>
          <w:highlight w:val="none"/>
          <w:lang w:val="en-US" w:eastAsia="zh-CN" w:bidi="ar-SA"/>
        </w:rPr>
      </w:pPr>
      <w:r>
        <w:rPr>
          <w:rFonts w:hint="eastAsia" w:ascii="宋体" w:hAnsi="宋体" w:eastAsia="宋体" w:cs="宋体"/>
          <w:lang w:val="en-US" w:eastAsia="zh-CN"/>
        </w:rPr>
        <w:t xml:space="preserve">     </w:t>
      </w:r>
      <w:r>
        <w:rPr>
          <w:rFonts w:hint="eastAsia" w:ascii="宋体" w:hAnsi="宋体" w:eastAsia="宋体" w:cs="宋体"/>
          <w:color w:val="auto"/>
          <w:kern w:val="2"/>
          <w:sz w:val="24"/>
          <w:szCs w:val="30"/>
          <w:highlight w:val="none"/>
          <w:lang w:val="en-US" w:eastAsia="zh-CN" w:bidi="ar-SA"/>
        </w:rPr>
        <w:t>后附</w:t>
      </w:r>
      <w:r>
        <w:rPr>
          <w:rFonts w:hint="eastAsia" w:ascii="宋体" w:hAnsi="宋体" w:cs="宋体"/>
          <w:color w:val="auto"/>
          <w:kern w:val="2"/>
          <w:sz w:val="24"/>
          <w:szCs w:val="30"/>
          <w:highlight w:val="none"/>
          <w:lang w:val="en-US" w:eastAsia="zh-CN" w:bidi="ar-SA"/>
        </w:rPr>
        <w:t>招标</w:t>
      </w:r>
      <w:r>
        <w:rPr>
          <w:rFonts w:hint="eastAsia" w:ascii="宋体" w:hAnsi="宋体" w:eastAsia="宋体" w:cs="宋体"/>
          <w:color w:val="auto"/>
          <w:kern w:val="2"/>
          <w:sz w:val="24"/>
          <w:szCs w:val="30"/>
          <w:highlight w:val="none"/>
          <w:lang w:val="en-US" w:eastAsia="zh-CN" w:bidi="ar-SA"/>
        </w:rPr>
        <w:t>要求、评审办法及</w:t>
      </w:r>
      <w:r>
        <w:rPr>
          <w:rFonts w:hint="eastAsia" w:ascii="宋体" w:hAnsi="宋体" w:cs="宋体"/>
          <w:color w:val="auto"/>
          <w:kern w:val="2"/>
          <w:sz w:val="24"/>
          <w:szCs w:val="30"/>
          <w:highlight w:val="none"/>
          <w:lang w:val="en-US" w:eastAsia="zh-CN" w:bidi="ar-SA"/>
        </w:rPr>
        <w:t>投标</w:t>
      </w:r>
      <w:r>
        <w:rPr>
          <w:rFonts w:hint="eastAsia" w:ascii="宋体" w:hAnsi="宋体" w:eastAsia="宋体" w:cs="宋体"/>
          <w:color w:val="auto"/>
          <w:kern w:val="2"/>
          <w:sz w:val="24"/>
          <w:szCs w:val="30"/>
          <w:highlight w:val="none"/>
          <w:lang w:val="en-US" w:eastAsia="zh-CN" w:bidi="ar-SA"/>
        </w:rPr>
        <w:t>文件格式</w:t>
      </w:r>
    </w:p>
    <w:p w14:paraId="5524C494">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outlineLvl w:val="1"/>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九</w:t>
      </w:r>
      <w:r>
        <w:rPr>
          <w:rFonts w:hint="eastAsia" w:ascii="宋体" w:hAnsi="宋体" w:eastAsia="宋体" w:cs="宋体"/>
          <w:color w:val="auto"/>
          <w:sz w:val="28"/>
          <w:szCs w:val="28"/>
          <w:highlight w:val="none"/>
          <w:lang w:val="en-US" w:eastAsia="zh-CN"/>
        </w:rPr>
        <w:t>、联系方式</w:t>
      </w:r>
    </w:p>
    <w:p w14:paraId="1EDF7AD3">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firstLine="480" w:firstLineChars="200"/>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b w:val="0"/>
          <w:bCs w:val="0"/>
          <w:color w:val="auto"/>
          <w:kern w:val="2"/>
          <w:sz w:val="24"/>
          <w:szCs w:val="30"/>
          <w:highlight w:val="none"/>
          <w:lang w:val="en-US" w:eastAsia="zh-CN" w:bidi="ar-SA"/>
        </w:rPr>
        <w:t>采 购 人：云南朔铭电力工程有限公司</w:t>
      </w:r>
    </w:p>
    <w:p w14:paraId="31A9DA72">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firstLine="480" w:firstLineChars="200"/>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30"/>
          <w:highlight w:val="none"/>
          <w:lang w:val="en-US" w:eastAsia="zh-CN" w:bidi="ar-SA"/>
        </w:rPr>
        <w:t>投标</w:t>
      </w:r>
      <w:r>
        <w:rPr>
          <w:rFonts w:hint="eastAsia" w:ascii="宋体" w:hAnsi="宋体" w:eastAsia="宋体" w:cs="宋体"/>
          <w:b w:val="0"/>
          <w:bCs w:val="0"/>
          <w:color w:val="auto"/>
          <w:kern w:val="2"/>
          <w:sz w:val="24"/>
          <w:szCs w:val="30"/>
          <w:highlight w:val="none"/>
          <w:lang w:val="en-US" w:eastAsia="zh-CN" w:bidi="ar-SA"/>
        </w:rPr>
        <w:t>文件递交地址：</w:t>
      </w:r>
      <w:r>
        <w:rPr>
          <w:rFonts w:hint="eastAsia" w:ascii="宋体" w:hAnsi="宋体" w:eastAsia="宋体" w:cs="宋体"/>
          <w:color w:val="auto"/>
          <w:sz w:val="24"/>
          <w:szCs w:val="24"/>
          <w:highlight w:val="none"/>
        </w:rPr>
        <w:t>中国（云南）自由贸易试验区昆明片区官渡区关上街道中樾花园—云境苑3栋18层</w:t>
      </w:r>
    </w:p>
    <w:p w14:paraId="26C37F0F">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邮编：650200</w:t>
      </w:r>
    </w:p>
    <w:p w14:paraId="215C295B">
      <w:pPr>
        <w:pageBreakBefore w:val="0"/>
        <w:kinsoku/>
        <w:topLinePunct w:val="0"/>
        <w:bidi w:val="0"/>
        <w:spacing w:line="360" w:lineRule="auto"/>
        <w:ind w:firstLine="480" w:firstLineChars="200"/>
        <w:jc w:val="left"/>
        <w:rPr>
          <w:rFonts w:hint="eastAsia" w:ascii="宋体" w:hAnsi="宋体" w:eastAsia="宋体" w:cs="宋体"/>
          <w:bCs/>
          <w:color w:val="auto"/>
          <w:sz w:val="24"/>
          <w:highlight w:val="none"/>
          <w:lang w:val="en-US" w:eastAsia="zh-CN"/>
        </w:rPr>
      </w:pPr>
      <w:r>
        <w:rPr>
          <w:rFonts w:hint="eastAsia" w:ascii="宋体" w:hAnsi="宋体" w:eastAsia="宋体" w:cs="宋体"/>
          <w:color w:val="auto"/>
          <w:sz w:val="24"/>
          <w:highlight w:val="none"/>
        </w:rPr>
        <w:t>联系人：</w:t>
      </w:r>
      <w:r>
        <w:rPr>
          <w:rFonts w:hint="eastAsia" w:ascii="宋体" w:hAnsi="宋体" w:eastAsia="宋体" w:cs="宋体"/>
          <w:bCs/>
          <w:color w:val="auto"/>
          <w:sz w:val="24"/>
          <w:highlight w:val="none"/>
          <w:lang w:val="en-US" w:eastAsia="zh-CN"/>
        </w:rPr>
        <w:t>杨工</w:t>
      </w:r>
    </w:p>
    <w:p w14:paraId="53A91D3D">
      <w:pPr>
        <w:pageBreakBefore w:val="0"/>
        <w:kinsoku/>
        <w:topLinePunct w:val="0"/>
        <w:bidi w:val="0"/>
        <w:spacing w:line="360" w:lineRule="auto"/>
        <w:ind w:firstLine="480" w:firstLineChars="200"/>
        <w:jc w:val="left"/>
        <w:rPr>
          <w:rFonts w:hint="eastAsia" w:ascii="宋体" w:hAnsi="宋体" w:cs="宋体"/>
          <w:b/>
          <w:spacing w:val="-5"/>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lang w:val="en-US" w:eastAsia="zh-CN"/>
        </w:rPr>
        <w:t>17387256510</w:t>
      </w:r>
      <w:bookmarkStart w:id="10" w:name="_Toc19344"/>
      <w:r>
        <w:rPr>
          <w:rFonts w:hint="eastAsia" w:ascii="宋体" w:hAnsi="宋体" w:cs="宋体"/>
          <w:b/>
          <w:spacing w:val="-5"/>
        </w:rPr>
        <w:br w:type="page"/>
      </w:r>
    </w:p>
    <w:p w14:paraId="5AB50153">
      <w:pPr>
        <w:spacing w:before="120" w:beforeLines="50"/>
        <w:ind w:left="-141" w:leftChars="-67" w:firstLine="0" w:firstLineChars="0"/>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 </w:t>
      </w:r>
    </w:p>
    <w:p w14:paraId="0F427416">
      <w:pPr>
        <w:pStyle w:val="3"/>
        <w:pageBreakBefore w:val="0"/>
        <w:numPr>
          <w:ilvl w:val="0"/>
          <w:numId w:val="0"/>
        </w:numPr>
        <w:kinsoku/>
        <w:topLinePunct w:val="0"/>
        <w:bidi w:val="0"/>
        <w:spacing w:before="0" w:after="0" w:line="360" w:lineRule="auto"/>
        <w:jc w:val="center"/>
        <w:rPr>
          <w:rFonts w:hint="eastAsia" w:ascii="宋体" w:hAnsi="宋体" w:eastAsia="宋体" w:cs="宋体"/>
          <w:b/>
          <w:bCs/>
          <w:color w:val="auto"/>
          <w:highlight w:val="none"/>
        </w:rPr>
      </w:pPr>
      <w:r>
        <w:rPr>
          <w:rFonts w:hint="eastAsia" w:ascii="宋体" w:hAnsi="宋体" w:cs="宋体"/>
          <w:b/>
          <w:bCs/>
          <w:color w:val="auto"/>
          <w:highlight w:val="none"/>
          <w:lang w:val="en-US" w:eastAsia="zh-CN"/>
        </w:rPr>
        <w:t>招标</w:t>
      </w:r>
      <w:r>
        <w:rPr>
          <w:rFonts w:hint="eastAsia" w:ascii="宋体" w:hAnsi="宋体" w:eastAsia="宋体" w:cs="宋体"/>
          <w:b/>
          <w:bCs/>
          <w:color w:val="auto"/>
          <w:highlight w:val="none"/>
        </w:rPr>
        <w:t>要求</w:t>
      </w:r>
      <w:bookmarkEnd w:id="10"/>
    </w:p>
    <w:p w14:paraId="29ED6F39">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outlineLvl w:val="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一、商务要求</w:t>
      </w:r>
    </w:p>
    <w:p w14:paraId="09F170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bCs/>
          <w:color w:val="auto"/>
          <w:kern w:val="0"/>
          <w:sz w:val="24"/>
          <w:highlight w:val="none"/>
        </w:rPr>
        <w:t>1、本次采购采用</w:t>
      </w:r>
      <w:r>
        <w:rPr>
          <w:rFonts w:hint="eastAsia" w:ascii="宋体" w:hAnsi="宋体" w:cs="宋体"/>
          <w:bCs/>
          <w:color w:val="auto"/>
          <w:kern w:val="0"/>
          <w:sz w:val="24"/>
          <w:highlight w:val="none"/>
          <w:lang w:val="en-US" w:eastAsia="zh-CN"/>
        </w:rPr>
        <w:t>框架招标</w:t>
      </w:r>
      <w:r>
        <w:rPr>
          <w:rFonts w:hint="eastAsia" w:ascii="宋体" w:hAnsi="宋体" w:eastAsia="宋体" w:cs="宋体"/>
          <w:bCs/>
          <w:color w:val="auto"/>
          <w:kern w:val="0"/>
          <w:sz w:val="24"/>
          <w:highlight w:val="none"/>
        </w:rPr>
        <w:t>方式，</w:t>
      </w:r>
      <w:r>
        <w:rPr>
          <w:rFonts w:hint="eastAsia" w:ascii="宋体" w:hAnsi="宋体" w:cs="宋体"/>
          <w:bCs/>
          <w:color w:val="auto"/>
          <w:kern w:val="0"/>
          <w:sz w:val="24"/>
          <w:highlight w:val="none"/>
          <w:lang w:val="en-US" w:eastAsia="zh-CN"/>
        </w:rPr>
        <w:t>投标</w:t>
      </w:r>
      <w:r>
        <w:rPr>
          <w:rFonts w:hint="eastAsia" w:ascii="宋体" w:hAnsi="宋体" w:eastAsia="宋体" w:cs="宋体"/>
          <w:bCs/>
          <w:color w:val="auto"/>
          <w:kern w:val="0"/>
          <w:sz w:val="24"/>
          <w:highlight w:val="none"/>
          <w:lang w:val="en-US" w:eastAsia="zh-CN"/>
        </w:rPr>
        <w:t>人</w:t>
      </w:r>
      <w:r>
        <w:rPr>
          <w:rFonts w:hint="eastAsia" w:ascii="宋体" w:hAnsi="宋体" w:eastAsia="宋体" w:cs="宋体"/>
          <w:bCs/>
          <w:color w:val="auto"/>
          <w:kern w:val="0"/>
          <w:sz w:val="24"/>
          <w:highlight w:val="none"/>
        </w:rPr>
        <w:t>须写明产品规格、单价及总价等参数，报价包含产品货物原价、运输至工地现场运费、货物装车、卸车费等交付采购人使用前可能发生所有含税费用以及售后服务的含税费用</w:t>
      </w:r>
      <w:r>
        <w:rPr>
          <w:rFonts w:hint="eastAsia" w:ascii="宋体" w:hAnsi="宋体" w:eastAsia="宋体" w:cs="宋体"/>
          <w:color w:val="auto"/>
          <w:sz w:val="24"/>
          <w:highlight w:val="none"/>
          <w:lang w:val="en-US" w:eastAsia="zh-CN"/>
        </w:rPr>
        <w:t>。</w:t>
      </w:r>
    </w:p>
    <w:p w14:paraId="38EE9D6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2、供应商的报价应为最优惠价格</w:t>
      </w:r>
      <w:r>
        <w:rPr>
          <w:rFonts w:hint="eastAsia" w:ascii="宋体" w:hAnsi="宋体" w:eastAsia="宋体" w:cs="宋体"/>
          <w:color w:val="auto"/>
          <w:sz w:val="24"/>
          <w:highlight w:val="none"/>
        </w:rPr>
        <w:t xml:space="preserve">。 </w:t>
      </w:r>
    </w:p>
    <w:p w14:paraId="2FED874D">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firstLine="480" w:firstLineChars="200"/>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3、交货时间：合同签订后，根据现场需求供应，采购人发出下货单后24小时内到货。</w:t>
      </w:r>
    </w:p>
    <w:p w14:paraId="116D8D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kern w:val="2"/>
          <w:sz w:val="24"/>
          <w:szCs w:val="24"/>
          <w:highlight w:val="none"/>
          <w:lang w:val="en-US" w:eastAsia="zh-CN" w:bidi="ar-SA"/>
        </w:rPr>
        <w:t>4、交货地点：高粱冲光伏发电项目施工点。</w:t>
      </w:r>
    </w:p>
    <w:p w14:paraId="1C536A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供应商不得虚报所供产品的各项技术指标，所供产品若不能符合技术要求，成交供应商必须接受全额退还货款，并承担由此给采购单位造成的经济损失。</w:t>
      </w:r>
    </w:p>
    <w:p w14:paraId="1C3375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供应商不得虚报所供产品的各项技术指标，所供产品若不能符合技术要求，成交供应商必须接受全额退还货款，并承担由此给采购单位造成的经济损失。</w:t>
      </w:r>
    </w:p>
    <w:p w14:paraId="6CB053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lang w:val="en-US" w:eastAsia="zh-CN"/>
        </w:rPr>
        <w:t>人</w:t>
      </w:r>
      <w:r>
        <w:rPr>
          <w:rFonts w:hint="eastAsia" w:ascii="宋体" w:hAnsi="宋体" w:eastAsia="宋体" w:cs="宋体"/>
          <w:color w:val="auto"/>
          <w:sz w:val="24"/>
          <w:highlight w:val="none"/>
        </w:rPr>
        <w:t>出现下列情况之一者，</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rPr>
        <w:t>文件视为无效：</w:t>
      </w:r>
    </w:p>
    <w:p w14:paraId="001FB2EB">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（1）未提供营业执照有效复印件（加盖投标企业公章）。</w:t>
      </w:r>
    </w:p>
    <w:p w14:paraId="533437A1">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rPr>
        <w:t>文件字迹模糊不清（包括提交的各类复印件）。</w:t>
      </w:r>
    </w:p>
    <w:p w14:paraId="6B3823F3">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rPr>
        <w:t>文件响应内容没有实质性响应</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rPr>
        <w:t>文件要求。</w:t>
      </w:r>
    </w:p>
    <w:p w14:paraId="25243461">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outlineLvl w:val="9"/>
        <w:rPr>
          <w:rFonts w:hint="eastAsia" w:ascii="宋体" w:hAnsi="宋体" w:eastAsia="宋体" w:cs="宋体"/>
          <w:color w:val="auto"/>
          <w:highlight w:val="none"/>
          <w:lang w:val="en-US" w:eastAsia="zh-CN"/>
        </w:rPr>
      </w:pPr>
    </w:p>
    <w:p w14:paraId="5A9EC3D1">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outlineLvl w:val="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二、技术要求</w:t>
      </w:r>
    </w:p>
    <w:p w14:paraId="749B6942">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firstLine="480" w:firstLineChars="200"/>
        <w:textAlignment w:val="auto"/>
        <w:outlineLvl w:val="9"/>
        <w:rPr>
          <w:rFonts w:hint="eastAsia" w:ascii="宋体" w:hAnsi="宋体" w:eastAsia="宋体" w:cs="宋体"/>
          <w:b w:val="0"/>
          <w:bCs w:val="0"/>
          <w:color w:val="auto"/>
          <w:kern w:val="2"/>
          <w:sz w:val="24"/>
          <w:szCs w:val="24"/>
          <w:highlight w:val="none"/>
          <w:lang w:val="en-US" w:eastAsia="zh-CN" w:bidi="ar-SA"/>
        </w:rPr>
        <w:sectPr>
          <w:headerReference r:id="rId5" w:type="default"/>
          <w:footerReference r:id="rId6" w:type="default"/>
          <w:pgSz w:w="11906" w:h="16838"/>
          <w:pgMar w:top="1531" w:right="1191" w:bottom="1247" w:left="1191" w:header="851" w:footer="992" w:gutter="0"/>
          <w:pgNumType w:fmt="decimal"/>
          <w:cols w:space="720" w:num="1"/>
          <w:docGrid w:type="lines" w:linePitch="312" w:charSpace="0"/>
        </w:sectPr>
      </w:pPr>
      <w:r>
        <w:rPr>
          <w:rFonts w:hint="eastAsia" w:ascii="宋体" w:hAnsi="宋体" w:eastAsia="宋体" w:cs="宋体"/>
          <w:b w:val="0"/>
          <w:bCs w:val="0"/>
          <w:color w:val="auto"/>
          <w:kern w:val="2"/>
          <w:sz w:val="24"/>
          <w:szCs w:val="24"/>
          <w:highlight w:val="none"/>
          <w:lang w:val="en-US" w:eastAsia="zh-CN" w:bidi="ar-SA"/>
        </w:rPr>
        <w:t>满足国家、行业相关规范和设计要求。</w:t>
      </w:r>
    </w:p>
    <w:p w14:paraId="11FCF0FE">
      <w:pPr>
        <w:pStyle w:val="3"/>
        <w:numPr>
          <w:ilvl w:val="0"/>
          <w:numId w:val="0"/>
        </w:numPr>
        <w:spacing w:before="0" w:after="0" w:line="360" w:lineRule="auto"/>
        <w:ind w:leftChars="0"/>
        <w:rPr>
          <w:rFonts w:hint="eastAsia" w:ascii="宋体" w:hAnsi="宋体" w:eastAsia="宋体" w:cs="宋体"/>
          <w:color w:val="auto"/>
          <w:highlight w:val="none"/>
        </w:rPr>
      </w:pPr>
      <w:bookmarkStart w:id="11" w:name="_Toc29868"/>
      <w:bookmarkStart w:id="12" w:name="_Toc27946"/>
      <w:bookmarkStart w:id="13" w:name="_Toc196"/>
      <w:bookmarkStart w:id="14" w:name="_Toc15176"/>
      <w:bookmarkStart w:id="15" w:name="_Toc19465"/>
      <w:bookmarkStart w:id="16" w:name="_Toc21736"/>
      <w:bookmarkStart w:id="17" w:name="_Toc28081"/>
      <w:bookmarkStart w:id="18" w:name="_Toc19048"/>
      <w:bookmarkStart w:id="19" w:name="_Toc808"/>
      <w:bookmarkStart w:id="20" w:name="_Toc5892"/>
      <w:bookmarkStart w:id="21" w:name="_Toc8093"/>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评</w:t>
      </w:r>
      <w:r>
        <w:rPr>
          <w:rFonts w:hint="eastAsia" w:ascii="宋体" w:hAnsi="宋体" w:eastAsia="宋体" w:cs="宋体"/>
          <w:color w:val="auto"/>
          <w:highlight w:val="none"/>
          <w:lang w:val="en-US" w:eastAsia="zh-CN"/>
        </w:rPr>
        <w:t>审</w:t>
      </w:r>
      <w:r>
        <w:rPr>
          <w:rFonts w:hint="eastAsia" w:ascii="宋体" w:hAnsi="宋体" w:eastAsia="宋体" w:cs="宋体"/>
          <w:color w:val="auto"/>
          <w:highlight w:val="none"/>
        </w:rPr>
        <w:t>办法</w:t>
      </w:r>
      <w:bookmarkEnd w:id="11"/>
      <w:bookmarkEnd w:id="12"/>
      <w:bookmarkEnd w:id="13"/>
      <w:bookmarkEnd w:id="14"/>
      <w:bookmarkEnd w:id="15"/>
    </w:p>
    <w:p w14:paraId="38D83239">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rPr>
        <w:t>一、评审办法</w:t>
      </w:r>
    </w:p>
    <w:p w14:paraId="3F95DAE2">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质量和服务满足要求且报价最优。</w:t>
      </w:r>
    </w:p>
    <w:p w14:paraId="2BEE43EA">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rPr>
        <w:t>二、评审原则</w:t>
      </w:r>
    </w:p>
    <w:p w14:paraId="0A0A8951">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评审遵循公平、公正、科学、择优的原则。</w:t>
      </w:r>
    </w:p>
    <w:p w14:paraId="30A1D006">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rPr>
        <w:t>三、评审组织及服务</w:t>
      </w:r>
    </w:p>
    <w:p w14:paraId="30481354">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1、为做好评审工作，</w:t>
      </w:r>
      <w:r>
        <w:rPr>
          <w:rFonts w:hint="eastAsia" w:ascii="宋体" w:hAnsi="宋体" w:cs="宋体"/>
          <w:bCs/>
          <w:color w:val="auto"/>
          <w:kern w:val="0"/>
          <w:sz w:val="24"/>
          <w:highlight w:val="none"/>
          <w:lang w:val="en-US" w:eastAsia="zh-CN"/>
        </w:rPr>
        <w:t>设立评标</w:t>
      </w:r>
      <w:r>
        <w:rPr>
          <w:rFonts w:hint="eastAsia" w:ascii="宋体" w:hAnsi="宋体" w:eastAsia="宋体" w:cs="宋体"/>
          <w:bCs/>
          <w:color w:val="auto"/>
          <w:kern w:val="0"/>
          <w:sz w:val="24"/>
          <w:highlight w:val="none"/>
        </w:rPr>
        <w:t>小组。</w:t>
      </w:r>
    </w:p>
    <w:p w14:paraId="488E44FA">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w:t>
      </w:r>
      <w:r>
        <w:rPr>
          <w:rFonts w:hint="eastAsia" w:ascii="宋体" w:hAnsi="宋体" w:cs="宋体"/>
          <w:bCs/>
          <w:color w:val="auto"/>
          <w:kern w:val="0"/>
          <w:sz w:val="24"/>
          <w:highlight w:val="none"/>
          <w:lang w:val="en-US" w:eastAsia="zh-CN"/>
        </w:rPr>
        <w:t>评标</w:t>
      </w:r>
      <w:r>
        <w:rPr>
          <w:rFonts w:hint="eastAsia" w:ascii="宋体" w:hAnsi="宋体" w:eastAsia="宋体" w:cs="宋体"/>
          <w:bCs/>
          <w:color w:val="auto"/>
          <w:kern w:val="0"/>
          <w:sz w:val="24"/>
          <w:highlight w:val="none"/>
        </w:rPr>
        <w:t>小组由采购人依法组建，熟悉相关业务的有关技术、经济等方面的专家组成。</w:t>
      </w:r>
    </w:p>
    <w:p w14:paraId="006960F0">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3、</w:t>
      </w:r>
      <w:r>
        <w:rPr>
          <w:rFonts w:hint="eastAsia" w:ascii="宋体" w:hAnsi="宋体" w:cs="宋体"/>
          <w:bCs/>
          <w:color w:val="auto"/>
          <w:kern w:val="0"/>
          <w:sz w:val="24"/>
          <w:highlight w:val="none"/>
          <w:lang w:val="en-US" w:eastAsia="zh-CN"/>
        </w:rPr>
        <w:t>评标</w:t>
      </w:r>
      <w:r>
        <w:rPr>
          <w:rFonts w:hint="eastAsia" w:ascii="宋体" w:hAnsi="宋体" w:eastAsia="宋体" w:cs="宋体"/>
          <w:bCs/>
          <w:color w:val="auto"/>
          <w:kern w:val="0"/>
          <w:sz w:val="24"/>
          <w:highlight w:val="none"/>
        </w:rPr>
        <w:t>小组成员为</w:t>
      </w:r>
      <w:r>
        <w:rPr>
          <w:rFonts w:hint="eastAsia" w:ascii="宋体" w:hAnsi="宋体" w:eastAsia="宋体" w:cs="宋体"/>
          <w:bCs/>
          <w:color w:val="auto"/>
          <w:kern w:val="0"/>
          <w:sz w:val="24"/>
          <w:highlight w:val="none"/>
          <w:lang w:val="en-US" w:eastAsia="zh-CN"/>
        </w:rPr>
        <w:t>5</w:t>
      </w:r>
      <w:r>
        <w:rPr>
          <w:rFonts w:hint="eastAsia" w:ascii="宋体" w:hAnsi="宋体" w:eastAsia="宋体" w:cs="宋体"/>
          <w:bCs/>
          <w:color w:val="auto"/>
          <w:kern w:val="0"/>
          <w:sz w:val="24"/>
          <w:highlight w:val="none"/>
        </w:rPr>
        <w:t>人及以上单数。</w:t>
      </w:r>
    </w:p>
    <w:p w14:paraId="0032C26B">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rPr>
        <w:t>四、评审程序及内容</w:t>
      </w:r>
    </w:p>
    <w:p w14:paraId="2F08D0C1">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w:t>
      </w:r>
      <w:r>
        <w:rPr>
          <w:rFonts w:hint="eastAsia" w:ascii="宋体" w:hAnsi="宋体" w:cs="宋体"/>
          <w:bCs/>
          <w:color w:val="auto"/>
          <w:kern w:val="0"/>
          <w:sz w:val="24"/>
          <w:highlight w:val="none"/>
          <w:lang w:val="en-US" w:eastAsia="zh-CN"/>
        </w:rPr>
        <w:t>投标</w:t>
      </w:r>
      <w:r>
        <w:rPr>
          <w:rFonts w:hint="eastAsia" w:ascii="宋体" w:hAnsi="宋体" w:eastAsia="宋体" w:cs="宋体"/>
          <w:bCs/>
          <w:color w:val="auto"/>
          <w:kern w:val="0"/>
          <w:sz w:val="24"/>
          <w:highlight w:val="none"/>
        </w:rPr>
        <w:t>文件初步评审</w:t>
      </w:r>
    </w:p>
    <w:p w14:paraId="01C14F40">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1.1</w:t>
      </w:r>
      <w:r>
        <w:rPr>
          <w:rFonts w:hint="eastAsia" w:ascii="宋体" w:hAnsi="宋体" w:cs="宋体"/>
          <w:bCs/>
          <w:color w:val="auto"/>
          <w:kern w:val="0"/>
          <w:sz w:val="24"/>
          <w:highlight w:val="none"/>
          <w:lang w:val="en-US" w:eastAsia="zh-CN"/>
        </w:rPr>
        <w:t>投标</w:t>
      </w:r>
      <w:r>
        <w:rPr>
          <w:rFonts w:hint="eastAsia" w:ascii="宋体" w:hAnsi="宋体" w:eastAsia="宋体" w:cs="宋体"/>
          <w:bCs/>
          <w:color w:val="auto"/>
          <w:kern w:val="0"/>
          <w:sz w:val="24"/>
          <w:highlight w:val="none"/>
        </w:rPr>
        <w:t>资格审查---</w:t>
      </w:r>
      <w:r>
        <w:rPr>
          <w:rFonts w:hint="eastAsia" w:ascii="宋体" w:hAnsi="宋体" w:cs="宋体"/>
          <w:bCs/>
          <w:color w:val="auto"/>
          <w:kern w:val="0"/>
          <w:sz w:val="24"/>
          <w:highlight w:val="none"/>
          <w:lang w:val="en-US" w:eastAsia="zh-CN"/>
        </w:rPr>
        <w:t>投标</w:t>
      </w:r>
      <w:r>
        <w:rPr>
          <w:rFonts w:hint="eastAsia" w:ascii="宋体" w:hAnsi="宋体" w:eastAsia="宋体" w:cs="宋体"/>
          <w:bCs/>
          <w:color w:val="auto"/>
          <w:kern w:val="0"/>
          <w:sz w:val="24"/>
          <w:highlight w:val="none"/>
        </w:rPr>
        <w:t>人的财务、技术、生产、业绩等方面是否满足</w:t>
      </w:r>
      <w:r>
        <w:rPr>
          <w:rFonts w:hint="eastAsia" w:ascii="宋体" w:hAnsi="宋体" w:cs="宋体"/>
          <w:bCs/>
          <w:color w:val="auto"/>
          <w:kern w:val="0"/>
          <w:sz w:val="24"/>
          <w:highlight w:val="none"/>
          <w:lang w:val="en-US" w:eastAsia="zh-CN"/>
        </w:rPr>
        <w:t>投标</w:t>
      </w:r>
      <w:r>
        <w:rPr>
          <w:rFonts w:hint="eastAsia" w:ascii="宋体" w:hAnsi="宋体" w:eastAsia="宋体" w:cs="宋体"/>
          <w:bCs/>
          <w:color w:val="auto"/>
          <w:kern w:val="0"/>
          <w:sz w:val="24"/>
          <w:highlight w:val="none"/>
        </w:rPr>
        <w:t>资格的全部要求。</w:t>
      </w:r>
    </w:p>
    <w:p w14:paraId="2A077E12">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w:t>
      </w:r>
      <w:r>
        <w:rPr>
          <w:rFonts w:hint="eastAsia" w:ascii="宋体" w:hAnsi="宋体" w:cs="宋体"/>
          <w:bCs/>
          <w:color w:val="auto"/>
          <w:kern w:val="0"/>
          <w:sz w:val="24"/>
          <w:highlight w:val="none"/>
          <w:lang w:val="en-US" w:eastAsia="zh-CN"/>
        </w:rPr>
        <w:t>投标</w:t>
      </w:r>
      <w:r>
        <w:rPr>
          <w:rFonts w:hint="eastAsia" w:ascii="宋体" w:hAnsi="宋体" w:eastAsia="宋体" w:cs="宋体"/>
          <w:bCs/>
          <w:color w:val="auto"/>
          <w:kern w:val="0"/>
          <w:sz w:val="24"/>
          <w:highlight w:val="none"/>
        </w:rPr>
        <w:t>文件澄清</w:t>
      </w:r>
    </w:p>
    <w:p w14:paraId="1BEEB501">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2.1</w:t>
      </w:r>
      <w:r>
        <w:rPr>
          <w:rFonts w:hint="eastAsia" w:ascii="宋体" w:hAnsi="宋体" w:cs="宋体"/>
          <w:bCs/>
          <w:color w:val="auto"/>
          <w:kern w:val="0"/>
          <w:sz w:val="24"/>
          <w:highlight w:val="none"/>
          <w:lang w:val="en-US" w:eastAsia="zh-CN"/>
        </w:rPr>
        <w:t>投标</w:t>
      </w:r>
      <w:r>
        <w:rPr>
          <w:rFonts w:hint="eastAsia" w:ascii="宋体" w:hAnsi="宋体" w:eastAsia="宋体" w:cs="宋体"/>
          <w:bCs/>
          <w:color w:val="auto"/>
          <w:kern w:val="0"/>
          <w:sz w:val="24"/>
          <w:highlight w:val="none"/>
        </w:rPr>
        <w:t>文件中有含义不明确的内容、明显文字或者计算错误及报价水平等，</w:t>
      </w:r>
      <w:r>
        <w:rPr>
          <w:rFonts w:hint="eastAsia" w:ascii="宋体" w:hAnsi="宋体" w:cs="宋体"/>
          <w:bCs/>
          <w:color w:val="auto"/>
          <w:kern w:val="0"/>
          <w:sz w:val="24"/>
          <w:highlight w:val="none"/>
          <w:lang w:val="en-US" w:eastAsia="zh-CN"/>
        </w:rPr>
        <w:t>评标</w:t>
      </w:r>
      <w:r>
        <w:rPr>
          <w:rFonts w:hint="eastAsia" w:ascii="宋体" w:hAnsi="宋体" w:eastAsia="宋体" w:cs="宋体"/>
          <w:bCs/>
          <w:color w:val="auto"/>
          <w:kern w:val="0"/>
          <w:sz w:val="24"/>
          <w:highlight w:val="none"/>
        </w:rPr>
        <w:t>小组认为需要</w:t>
      </w:r>
      <w:r>
        <w:rPr>
          <w:rFonts w:hint="eastAsia" w:ascii="宋体" w:hAnsi="宋体" w:cs="宋体"/>
          <w:bCs/>
          <w:color w:val="auto"/>
          <w:kern w:val="0"/>
          <w:sz w:val="24"/>
          <w:highlight w:val="none"/>
          <w:lang w:val="en-US" w:eastAsia="zh-CN"/>
        </w:rPr>
        <w:t>投标</w:t>
      </w:r>
      <w:r>
        <w:rPr>
          <w:rFonts w:hint="eastAsia" w:ascii="宋体" w:hAnsi="宋体" w:eastAsia="宋体" w:cs="宋体"/>
          <w:bCs/>
          <w:color w:val="auto"/>
          <w:kern w:val="0"/>
          <w:sz w:val="24"/>
          <w:highlight w:val="none"/>
        </w:rPr>
        <w:t>人做出必要的澄清、说明、成本价佐证、或者对细微偏差进行补正的，提出澄清问题。</w:t>
      </w:r>
    </w:p>
    <w:p w14:paraId="0064297E">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2.2</w:t>
      </w:r>
      <w:r>
        <w:rPr>
          <w:rFonts w:hint="eastAsia" w:ascii="宋体" w:hAnsi="宋体" w:cs="宋体"/>
          <w:bCs/>
          <w:color w:val="auto"/>
          <w:kern w:val="0"/>
          <w:sz w:val="24"/>
          <w:highlight w:val="none"/>
          <w:lang w:val="en-US" w:eastAsia="zh-CN"/>
        </w:rPr>
        <w:t>评标</w:t>
      </w:r>
      <w:r>
        <w:rPr>
          <w:rFonts w:hint="eastAsia" w:ascii="宋体" w:hAnsi="宋体" w:eastAsia="宋体" w:cs="宋体"/>
          <w:bCs/>
          <w:color w:val="auto"/>
          <w:kern w:val="0"/>
          <w:sz w:val="24"/>
          <w:highlight w:val="none"/>
        </w:rPr>
        <w:t>小组的澄清问题不得要求或提出对</w:t>
      </w:r>
      <w:r>
        <w:rPr>
          <w:rFonts w:hint="eastAsia" w:ascii="宋体" w:hAnsi="宋体" w:cs="宋体"/>
          <w:bCs/>
          <w:color w:val="auto"/>
          <w:kern w:val="0"/>
          <w:sz w:val="24"/>
          <w:highlight w:val="none"/>
          <w:lang w:val="en-US" w:eastAsia="zh-CN"/>
        </w:rPr>
        <w:t>投标</w:t>
      </w:r>
      <w:r>
        <w:rPr>
          <w:rFonts w:hint="eastAsia" w:ascii="宋体" w:hAnsi="宋体" w:eastAsia="宋体" w:cs="宋体"/>
          <w:bCs/>
          <w:color w:val="auto"/>
          <w:kern w:val="0"/>
          <w:sz w:val="24"/>
          <w:highlight w:val="none"/>
        </w:rPr>
        <w:t>文件实质性内容进行修改，澄清问题由评审委员会主任确认后发出。</w:t>
      </w:r>
    </w:p>
    <w:p w14:paraId="757E6A55">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2.3</w:t>
      </w:r>
      <w:r>
        <w:rPr>
          <w:rFonts w:hint="eastAsia" w:ascii="宋体" w:hAnsi="宋体" w:cs="宋体"/>
          <w:bCs/>
          <w:color w:val="auto"/>
          <w:kern w:val="0"/>
          <w:sz w:val="24"/>
          <w:highlight w:val="none"/>
          <w:lang w:val="en-US" w:eastAsia="zh-CN"/>
        </w:rPr>
        <w:t>投标</w:t>
      </w:r>
      <w:r>
        <w:rPr>
          <w:rFonts w:hint="eastAsia" w:ascii="宋体" w:hAnsi="宋体" w:eastAsia="宋体" w:cs="宋体"/>
          <w:bCs/>
          <w:color w:val="auto"/>
          <w:kern w:val="0"/>
          <w:sz w:val="24"/>
          <w:highlight w:val="none"/>
        </w:rPr>
        <w:t>人的答复由其授权代表签字、加盖公章、签署日期后按要求发送，不得对原</w:t>
      </w:r>
      <w:r>
        <w:rPr>
          <w:rFonts w:hint="eastAsia" w:ascii="宋体" w:hAnsi="宋体" w:cs="宋体"/>
          <w:bCs/>
          <w:color w:val="auto"/>
          <w:kern w:val="0"/>
          <w:sz w:val="24"/>
          <w:highlight w:val="none"/>
          <w:lang w:val="en-US" w:eastAsia="zh-CN"/>
        </w:rPr>
        <w:t>投标</w:t>
      </w:r>
      <w:r>
        <w:rPr>
          <w:rFonts w:hint="eastAsia" w:ascii="宋体" w:hAnsi="宋体" w:eastAsia="宋体" w:cs="宋体"/>
          <w:bCs/>
          <w:color w:val="auto"/>
          <w:kern w:val="0"/>
          <w:sz w:val="24"/>
          <w:highlight w:val="none"/>
        </w:rPr>
        <w:t>文件实质性内容进行修改，</w:t>
      </w:r>
      <w:r>
        <w:rPr>
          <w:rFonts w:hint="eastAsia" w:ascii="宋体" w:hAnsi="宋体" w:cs="宋体"/>
          <w:bCs/>
          <w:color w:val="auto"/>
          <w:kern w:val="0"/>
          <w:sz w:val="24"/>
          <w:highlight w:val="none"/>
          <w:lang w:val="en-US" w:eastAsia="zh-CN"/>
        </w:rPr>
        <w:t>投标</w:t>
      </w:r>
      <w:r>
        <w:rPr>
          <w:rFonts w:hint="eastAsia" w:ascii="宋体" w:hAnsi="宋体" w:eastAsia="宋体" w:cs="宋体"/>
          <w:bCs/>
          <w:color w:val="auto"/>
          <w:kern w:val="0"/>
          <w:sz w:val="24"/>
          <w:highlight w:val="none"/>
        </w:rPr>
        <w:t>人的书面澄清、说明和补正属于</w:t>
      </w:r>
      <w:r>
        <w:rPr>
          <w:rFonts w:hint="eastAsia" w:ascii="宋体" w:hAnsi="宋体" w:cs="宋体"/>
          <w:bCs/>
          <w:color w:val="auto"/>
          <w:kern w:val="0"/>
          <w:sz w:val="24"/>
          <w:highlight w:val="none"/>
          <w:lang w:val="en-US" w:eastAsia="zh-CN"/>
        </w:rPr>
        <w:t>投标</w:t>
      </w:r>
      <w:r>
        <w:rPr>
          <w:rFonts w:hint="eastAsia" w:ascii="宋体" w:hAnsi="宋体" w:eastAsia="宋体" w:cs="宋体"/>
          <w:bCs/>
          <w:color w:val="auto"/>
          <w:kern w:val="0"/>
          <w:sz w:val="24"/>
          <w:highlight w:val="none"/>
        </w:rPr>
        <w:t>文件的组成部分。</w:t>
      </w:r>
    </w:p>
    <w:p w14:paraId="287FB1DC">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2.4</w:t>
      </w:r>
      <w:r>
        <w:rPr>
          <w:rFonts w:hint="eastAsia" w:ascii="宋体" w:hAnsi="宋体" w:cs="宋体"/>
          <w:bCs/>
          <w:color w:val="auto"/>
          <w:kern w:val="0"/>
          <w:sz w:val="24"/>
          <w:highlight w:val="none"/>
          <w:lang w:val="en-US" w:eastAsia="zh-CN"/>
        </w:rPr>
        <w:t>评标</w:t>
      </w:r>
      <w:r>
        <w:rPr>
          <w:rFonts w:hint="eastAsia" w:ascii="宋体" w:hAnsi="宋体" w:eastAsia="宋体" w:cs="宋体"/>
          <w:bCs/>
          <w:color w:val="auto"/>
          <w:kern w:val="0"/>
          <w:sz w:val="24"/>
          <w:highlight w:val="none"/>
        </w:rPr>
        <w:t>小组不接受</w:t>
      </w:r>
      <w:r>
        <w:rPr>
          <w:rFonts w:hint="eastAsia" w:ascii="宋体" w:hAnsi="宋体" w:cs="宋体"/>
          <w:bCs/>
          <w:color w:val="auto"/>
          <w:kern w:val="0"/>
          <w:sz w:val="24"/>
          <w:highlight w:val="none"/>
          <w:lang w:val="en-US" w:eastAsia="zh-CN"/>
        </w:rPr>
        <w:t>投标</w:t>
      </w:r>
      <w:r>
        <w:rPr>
          <w:rFonts w:hint="eastAsia" w:ascii="宋体" w:hAnsi="宋体" w:eastAsia="宋体" w:cs="宋体"/>
          <w:bCs/>
          <w:color w:val="auto"/>
          <w:kern w:val="0"/>
          <w:sz w:val="24"/>
          <w:highlight w:val="none"/>
        </w:rPr>
        <w:t>人主动提出的澄清、说明。</w:t>
      </w:r>
    </w:p>
    <w:p w14:paraId="210F4608">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2.5</w:t>
      </w:r>
      <w:r>
        <w:rPr>
          <w:rFonts w:hint="eastAsia" w:ascii="宋体" w:hAnsi="宋体" w:cs="宋体"/>
          <w:bCs/>
          <w:color w:val="auto"/>
          <w:kern w:val="0"/>
          <w:sz w:val="24"/>
          <w:highlight w:val="none"/>
          <w:lang w:val="en-US" w:eastAsia="zh-CN"/>
        </w:rPr>
        <w:t>评标</w:t>
      </w:r>
      <w:r>
        <w:rPr>
          <w:rFonts w:hint="eastAsia" w:ascii="宋体" w:hAnsi="宋体" w:eastAsia="宋体" w:cs="宋体"/>
          <w:bCs/>
          <w:color w:val="auto"/>
          <w:kern w:val="0"/>
          <w:sz w:val="24"/>
          <w:highlight w:val="none"/>
        </w:rPr>
        <w:t>小组的澄清问题和</w:t>
      </w:r>
      <w:r>
        <w:rPr>
          <w:rFonts w:hint="eastAsia" w:ascii="宋体" w:hAnsi="宋体" w:cs="宋体"/>
          <w:bCs/>
          <w:color w:val="auto"/>
          <w:kern w:val="0"/>
          <w:sz w:val="24"/>
          <w:highlight w:val="none"/>
          <w:lang w:val="en-US" w:eastAsia="zh-CN"/>
        </w:rPr>
        <w:t>投标</w:t>
      </w:r>
      <w:r>
        <w:rPr>
          <w:rFonts w:hint="eastAsia" w:ascii="宋体" w:hAnsi="宋体" w:eastAsia="宋体" w:cs="宋体"/>
          <w:bCs/>
          <w:color w:val="auto"/>
          <w:kern w:val="0"/>
          <w:sz w:val="24"/>
          <w:highlight w:val="none"/>
        </w:rPr>
        <w:t>人的答复均以书面方式进行。</w:t>
      </w:r>
    </w:p>
    <w:p w14:paraId="3B600095">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3、经评审的报价</w:t>
      </w:r>
    </w:p>
    <w:p w14:paraId="12DEF12F">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3.1经评审的报价计算公式</w:t>
      </w:r>
    </w:p>
    <w:p w14:paraId="2E63F9EA">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经评审的报价=报价+算术错误修正+遗漏修正</w:t>
      </w:r>
    </w:p>
    <w:p w14:paraId="19F2BCA1">
      <w:pPr>
        <w:spacing w:line="360" w:lineRule="auto"/>
        <w:ind w:firstLine="480" w:firstLineChars="200"/>
        <w:rPr>
          <w:rFonts w:hint="eastAsia" w:ascii="宋体" w:hAnsi="宋体" w:eastAsia="宋体" w:cs="宋体"/>
          <w:bCs/>
          <w:color w:val="auto"/>
          <w:kern w:val="0"/>
          <w:sz w:val="24"/>
          <w:highlight w:val="none"/>
        </w:rPr>
        <w:sectPr>
          <w:footerReference r:id="rId7" w:type="default"/>
          <w:pgSz w:w="11906" w:h="16838"/>
          <w:pgMar w:top="1440" w:right="1800" w:bottom="1440" w:left="1800" w:header="851" w:footer="992" w:gutter="0"/>
          <w:pgNumType w:fmt="decimal"/>
          <w:cols w:space="425" w:num="1"/>
          <w:docGrid w:type="lines" w:linePitch="312" w:charSpace="0"/>
        </w:sectPr>
      </w:pPr>
    </w:p>
    <w:p w14:paraId="6DDA0498">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3.2遗漏修正</w:t>
      </w:r>
    </w:p>
    <w:p w14:paraId="18D80C9F">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审核报价组成内容是否有遗漏计算。若有遗漏，遗漏部分按照其报价组成中此部份价格的最高金额进行加价。</w:t>
      </w:r>
    </w:p>
    <w:p w14:paraId="6883CDA3">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3.3评审及排序</w:t>
      </w:r>
    </w:p>
    <w:p w14:paraId="03F7B8ED">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根据经评审的报价从低到高进行排序推荐。经评审的报价相等时，按报价低的优先；报价也相等的，按并列推荐。</w:t>
      </w:r>
    </w:p>
    <w:bookmarkEnd w:id="16"/>
    <w:bookmarkEnd w:id="17"/>
    <w:bookmarkEnd w:id="18"/>
    <w:bookmarkEnd w:id="19"/>
    <w:bookmarkEnd w:id="20"/>
    <w:bookmarkEnd w:id="21"/>
    <w:p w14:paraId="037AB5A4">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br w:type="page"/>
      </w:r>
    </w:p>
    <w:p w14:paraId="7B7F18B1">
      <w:pPr>
        <w:pageBreakBefore w:val="0"/>
        <w:kinsoku/>
        <w:topLinePunct w:val="0"/>
        <w:bidi w:val="0"/>
        <w:spacing w:line="240" w:lineRule="auto"/>
        <w:jc w:val="center"/>
        <w:rPr>
          <w:rFonts w:hint="eastAsia" w:ascii="宋体" w:hAnsi="宋体" w:eastAsia="宋体" w:cs="宋体"/>
          <w:b/>
          <w:bCs/>
          <w:color w:val="auto"/>
          <w:kern w:val="44"/>
          <w:sz w:val="36"/>
          <w:szCs w:val="44"/>
          <w:highlight w:val="none"/>
          <w:lang w:val="zh-CN" w:eastAsia="zh-CN" w:bidi="ar-SA"/>
        </w:rPr>
      </w:pPr>
      <w:r>
        <w:rPr>
          <w:rFonts w:hint="eastAsia" w:ascii="宋体" w:hAnsi="宋体" w:eastAsia="宋体" w:cs="宋体"/>
          <w:color w:val="auto"/>
          <w:highlight w:val="none"/>
          <w:lang w:val="en-US" w:eastAsia="zh-CN"/>
        </w:rPr>
        <w:t xml:space="preserve"> </w:t>
      </w:r>
      <w:r>
        <w:rPr>
          <w:rFonts w:hint="eastAsia" w:ascii="宋体" w:hAnsi="宋体" w:eastAsia="宋体" w:cs="宋体"/>
          <w:b/>
          <w:bCs/>
          <w:color w:val="auto"/>
          <w:kern w:val="44"/>
          <w:sz w:val="36"/>
          <w:szCs w:val="44"/>
          <w:highlight w:val="none"/>
          <w:lang w:val="en-US" w:eastAsia="zh-CN" w:bidi="ar-SA"/>
        </w:rPr>
        <w:t>（</w:t>
      </w:r>
      <w:r>
        <w:rPr>
          <w:rFonts w:hint="eastAsia" w:ascii="宋体" w:hAnsi="宋体" w:cs="宋体"/>
          <w:b/>
          <w:bCs/>
          <w:color w:val="auto"/>
          <w:kern w:val="44"/>
          <w:sz w:val="36"/>
          <w:szCs w:val="44"/>
          <w:highlight w:val="none"/>
          <w:lang w:val="en-US" w:eastAsia="zh-CN" w:bidi="ar-SA"/>
        </w:rPr>
        <w:t>投标</w:t>
      </w:r>
      <w:r>
        <w:rPr>
          <w:rFonts w:hint="eastAsia" w:ascii="宋体" w:hAnsi="宋体" w:eastAsia="宋体" w:cs="宋体"/>
          <w:b/>
          <w:bCs/>
          <w:color w:val="auto"/>
          <w:kern w:val="44"/>
          <w:sz w:val="36"/>
          <w:szCs w:val="44"/>
          <w:highlight w:val="none"/>
          <w:lang w:val="en-US" w:eastAsia="zh-CN" w:bidi="ar-SA"/>
        </w:rPr>
        <w:t>文件格式）</w:t>
      </w:r>
    </w:p>
    <w:p w14:paraId="7F353684">
      <w:pPr>
        <w:jc w:val="center"/>
        <w:rPr>
          <w:rFonts w:hint="default" w:ascii="宋体" w:hAnsi="宋体" w:eastAsia="宋体" w:cs="宋体"/>
          <w:b/>
          <w:bCs w:val="0"/>
          <w:color w:val="auto"/>
          <w:kern w:val="2"/>
          <w:sz w:val="40"/>
          <w:szCs w:val="40"/>
          <w:highlight w:val="none"/>
          <w:u w:val="none"/>
          <w:lang w:val="en-US" w:eastAsia="zh-CN" w:bidi="ar-SA"/>
        </w:rPr>
      </w:pPr>
      <w:r>
        <w:rPr>
          <w:rFonts w:hint="eastAsia" w:ascii="宋体" w:hAnsi="宋体" w:eastAsia="宋体" w:cs="宋体"/>
          <w:b/>
          <w:bCs w:val="0"/>
          <w:color w:val="auto"/>
          <w:sz w:val="40"/>
          <w:szCs w:val="40"/>
          <w:highlight w:val="none"/>
          <w:lang w:val="zh-CN" w:eastAsia="zh-CN" w:bidi="en-US"/>
        </w:rPr>
        <w:t>高粱冲光伏发电项目商品混凝土</w:t>
      </w:r>
      <w:r>
        <w:rPr>
          <w:rFonts w:hint="eastAsia" w:ascii="宋体" w:hAnsi="宋体" w:cs="宋体"/>
          <w:b/>
          <w:bCs w:val="0"/>
          <w:color w:val="auto"/>
          <w:sz w:val="40"/>
          <w:szCs w:val="40"/>
          <w:highlight w:val="none"/>
          <w:lang w:val="zh-CN" w:eastAsia="zh-CN" w:bidi="en-US"/>
        </w:rPr>
        <w:t>、</w:t>
      </w:r>
      <w:r>
        <w:rPr>
          <w:rFonts w:hint="eastAsia" w:ascii="宋体" w:hAnsi="宋体" w:cs="宋体"/>
          <w:b/>
          <w:bCs w:val="0"/>
          <w:color w:val="auto"/>
          <w:sz w:val="40"/>
          <w:szCs w:val="40"/>
          <w:highlight w:val="none"/>
          <w:lang w:val="en-US" w:eastAsia="zh-CN" w:bidi="en-US"/>
        </w:rPr>
        <w:t>钢筋</w:t>
      </w:r>
      <w:r>
        <w:rPr>
          <w:rFonts w:hint="eastAsia" w:ascii="宋体" w:hAnsi="宋体" w:eastAsia="宋体" w:cs="宋体"/>
          <w:b/>
          <w:color w:val="auto"/>
          <w:sz w:val="40"/>
          <w:szCs w:val="40"/>
          <w:highlight w:val="none"/>
          <w:lang w:val="zh-CN"/>
        </w:rPr>
        <w:t>采购</w:t>
      </w:r>
      <w:r>
        <w:rPr>
          <w:rFonts w:hint="eastAsia" w:ascii="宋体" w:hAnsi="宋体" w:eastAsia="宋体" w:cs="宋体"/>
          <w:b/>
          <w:color w:val="auto"/>
          <w:sz w:val="40"/>
          <w:szCs w:val="40"/>
          <w:highlight w:val="none"/>
          <w:lang w:val="en-US" w:eastAsia="zh-CN"/>
        </w:rPr>
        <w:t>项目</w:t>
      </w:r>
      <w:r>
        <w:rPr>
          <w:rFonts w:hint="eastAsia" w:ascii="宋体" w:hAnsi="宋体" w:cs="宋体"/>
          <w:b/>
          <w:color w:val="auto"/>
          <w:sz w:val="40"/>
          <w:szCs w:val="40"/>
          <w:highlight w:val="none"/>
          <w:lang w:val="en-US" w:eastAsia="zh-CN"/>
        </w:rPr>
        <w:t>框架招标（二次）</w:t>
      </w:r>
    </w:p>
    <w:p w14:paraId="671258C7">
      <w:pPr>
        <w:pageBreakBefore w:val="0"/>
        <w:kinsoku/>
        <w:topLinePunct w:val="0"/>
        <w:bidi w:val="0"/>
        <w:spacing w:line="360" w:lineRule="auto"/>
        <w:jc w:val="center"/>
        <w:rPr>
          <w:rFonts w:hint="eastAsia" w:ascii="宋体" w:hAnsi="宋体" w:eastAsia="宋体" w:cs="宋体"/>
          <w:color w:val="auto"/>
          <w:highlight w:val="none"/>
        </w:rPr>
      </w:pPr>
    </w:p>
    <w:p w14:paraId="752E988F">
      <w:pPr>
        <w:pageBreakBefore w:val="0"/>
        <w:kinsoku/>
        <w:topLinePunct w:val="0"/>
        <w:bidi w:val="0"/>
        <w:spacing w:line="360" w:lineRule="auto"/>
        <w:jc w:val="center"/>
        <w:outlineLvl w:val="0"/>
        <w:rPr>
          <w:rFonts w:hint="eastAsia" w:ascii="宋体" w:hAnsi="宋体" w:eastAsia="宋体" w:cs="宋体"/>
          <w:color w:val="auto"/>
          <w:sz w:val="72"/>
          <w:szCs w:val="72"/>
          <w:highlight w:val="none"/>
        </w:rPr>
      </w:pPr>
      <w:r>
        <w:rPr>
          <w:rFonts w:hint="eastAsia" w:ascii="宋体" w:hAnsi="宋体" w:cs="宋体"/>
          <w:color w:val="auto"/>
          <w:sz w:val="72"/>
          <w:szCs w:val="72"/>
          <w:highlight w:val="none"/>
          <w:lang w:val="en-US" w:eastAsia="zh-CN"/>
        </w:rPr>
        <w:t>投标</w:t>
      </w:r>
      <w:r>
        <w:rPr>
          <w:rFonts w:hint="eastAsia" w:ascii="宋体" w:hAnsi="宋体" w:eastAsia="宋体" w:cs="宋体"/>
          <w:color w:val="auto"/>
          <w:sz w:val="72"/>
          <w:szCs w:val="72"/>
          <w:highlight w:val="none"/>
        </w:rPr>
        <w:t>文件</w:t>
      </w:r>
    </w:p>
    <w:p w14:paraId="4FDA761C">
      <w:pPr>
        <w:pageBreakBefore w:val="0"/>
        <w:kinsoku/>
        <w:topLinePunct w:val="0"/>
        <w:bidi w:val="0"/>
        <w:spacing w:line="360" w:lineRule="auto"/>
        <w:ind w:firstLine="720"/>
        <w:jc w:val="center"/>
        <w:rPr>
          <w:rFonts w:hint="eastAsia" w:ascii="宋体" w:hAnsi="宋体" w:eastAsia="宋体" w:cs="宋体"/>
          <w:color w:val="auto"/>
          <w:sz w:val="36"/>
          <w:szCs w:val="36"/>
          <w:highlight w:val="none"/>
        </w:rPr>
      </w:pPr>
    </w:p>
    <w:p w14:paraId="39A02916">
      <w:pPr>
        <w:pStyle w:val="15"/>
        <w:rPr>
          <w:rFonts w:hint="eastAsia" w:hAnsi="宋体" w:cs="宋体"/>
          <w:b/>
          <w:bCs/>
          <w:color w:val="auto"/>
          <w:sz w:val="32"/>
          <w:szCs w:val="32"/>
          <w:highlight w:val="none"/>
          <w:lang w:val="en-US" w:eastAsia="zh-CN"/>
        </w:rPr>
      </w:pPr>
      <w:r>
        <w:rPr>
          <w:rFonts w:hint="eastAsia" w:hAnsi="宋体" w:cs="宋体"/>
          <w:b/>
          <w:bCs/>
          <w:color w:val="auto"/>
          <w:sz w:val="32"/>
          <w:szCs w:val="32"/>
          <w:highlight w:val="none"/>
          <w:lang w:val="en-US" w:eastAsia="zh-CN"/>
        </w:rPr>
        <w:t xml:space="preserve"> </w:t>
      </w:r>
    </w:p>
    <w:p w14:paraId="47074B75">
      <w:pPr>
        <w:pStyle w:val="15"/>
        <w:rPr>
          <w:rFonts w:hint="eastAsia" w:hAnsi="宋体" w:cs="宋体"/>
          <w:b/>
          <w:bCs/>
          <w:color w:val="auto"/>
          <w:sz w:val="32"/>
          <w:szCs w:val="32"/>
          <w:highlight w:val="none"/>
          <w:lang w:val="en-US" w:eastAsia="zh-CN"/>
        </w:rPr>
      </w:pPr>
    </w:p>
    <w:p w14:paraId="2301E828">
      <w:pPr>
        <w:pStyle w:val="15"/>
        <w:rPr>
          <w:rFonts w:hint="eastAsia" w:ascii="宋体" w:hAnsi="宋体" w:eastAsia="宋体" w:cs="宋体"/>
          <w:b/>
          <w:bCs/>
          <w:color w:val="auto"/>
          <w:sz w:val="32"/>
          <w:szCs w:val="32"/>
          <w:highlight w:val="none"/>
        </w:rPr>
      </w:pPr>
    </w:p>
    <w:p w14:paraId="1FFC3A75">
      <w:pPr>
        <w:pStyle w:val="15"/>
        <w:rPr>
          <w:rFonts w:hint="eastAsia" w:ascii="宋体" w:hAnsi="宋体" w:eastAsia="宋体" w:cs="宋体"/>
          <w:b/>
          <w:bCs/>
          <w:color w:val="auto"/>
          <w:sz w:val="32"/>
          <w:szCs w:val="32"/>
          <w:highlight w:val="none"/>
        </w:rPr>
      </w:pPr>
    </w:p>
    <w:p w14:paraId="19CD3ED6">
      <w:pPr>
        <w:pStyle w:val="15"/>
        <w:rPr>
          <w:rFonts w:hint="eastAsia" w:ascii="宋体" w:hAnsi="宋体" w:eastAsia="宋体" w:cs="宋体"/>
          <w:b/>
          <w:bCs/>
          <w:color w:val="auto"/>
          <w:sz w:val="32"/>
          <w:szCs w:val="32"/>
          <w:highlight w:val="none"/>
        </w:rPr>
      </w:pPr>
    </w:p>
    <w:p w14:paraId="0CF5F8B1">
      <w:pPr>
        <w:pageBreakBefore w:val="0"/>
        <w:kinsoku/>
        <w:topLinePunct w:val="0"/>
        <w:bidi w:val="0"/>
        <w:spacing w:line="360" w:lineRule="auto"/>
        <w:rPr>
          <w:rFonts w:hint="eastAsia" w:ascii="宋体" w:hAnsi="宋体" w:eastAsia="宋体" w:cs="宋体"/>
          <w:b/>
          <w:color w:val="auto"/>
          <w:kern w:val="0"/>
          <w:sz w:val="28"/>
          <w:szCs w:val="28"/>
          <w:highlight w:val="none"/>
          <w:lang w:val="zh-CN"/>
        </w:rPr>
      </w:pPr>
    </w:p>
    <w:p w14:paraId="1D8109CA">
      <w:pPr>
        <w:pageBreakBefore w:val="0"/>
        <w:kinsoku/>
        <w:topLinePunct w:val="0"/>
        <w:bidi w:val="0"/>
        <w:spacing w:line="360" w:lineRule="auto"/>
        <w:ind w:firstLine="1124" w:firstLineChars="400"/>
        <w:rPr>
          <w:rFonts w:hint="eastAsia" w:ascii="宋体" w:hAnsi="宋体" w:eastAsia="宋体" w:cs="宋体"/>
          <w:b/>
          <w:color w:val="auto"/>
          <w:sz w:val="28"/>
          <w:szCs w:val="28"/>
          <w:highlight w:val="none"/>
        </w:rPr>
      </w:pPr>
      <w:r>
        <w:rPr>
          <w:rFonts w:hint="eastAsia" w:ascii="宋体" w:hAnsi="宋体" w:cs="宋体"/>
          <w:b/>
          <w:color w:val="auto"/>
          <w:kern w:val="0"/>
          <w:sz w:val="28"/>
          <w:szCs w:val="28"/>
          <w:highlight w:val="none"/>
          <w:lang w:val="en-US" w:eastAsia="zh-CN"/>
        </w:rPr>
        <w:t>投标</w:t>
      </w:r>
      <w:r>
        <w:rPr>
          <w:rFonts w:hint="eastAsia" w:ascii="宋体" w:hAnsi="宋体" w:eastAsia="宋体" w:cs="宋体"/>
          <w:b/>
          <w:color w:val="auto"/>
          <w:kern w:val="0"/>
          <w:sz w:val="28"/>
          <w:szCs w:val="28"/>
          <w:highlight w:val="none"/>
          <w:lang w:val="zh-CN"/>
        </w:rPr>
        <w:t>人</w:t>
      </w:r>
      <w:r>
        <w:rPr>
          <w:rFonts w:hint="eastAsia" w:ascii="宋体" w:hAnsi="宋体" w:eastAsia="宋体" w:cs="宋体"/>
          <w:b/>
          <w:color w:val="auto"/>
          <w:sz w:val="28"/>
          <w:szCs w:val="28"/>
          <w:highlight w:val="none"/>
        </w:rPr>
        <w:t>全称：</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(盖单位章)</w:t>
      </w:r>
    </w:p>
    <w:p w14:paraId="20DBC469">
      <w:pPr>
        <w:pageBreakBefore w:val="0"/>
        <w:kinsoku/>
        <w:topLinePunct w:val="0"/>
        <w:bidi w:val="0"/>
        <w:spacing w:line="360" w:lineRule="auto"/>
        <w:ind w:firstLine="1124" w:firstLineChars="4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法定代表人或其委托代理人：</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（签字）</w:t>
      </w:r>
    </w:p>
    <w:p w14:paraId="19E4D6AC">
      <w:pPr>
        <w:pageBreakBefore w:val="0"/>
        <w:kinsoku/>
        <w:topLinePunct w:val="0"/>
        <w:bidi w:val="0"/>
        <w:spacing w:line="360" w:lineRule="auto"/>
        <w:ind w:firstLine="1124" w:firstLineChars="400"/>
        <w:rPr>
          <w:rFonts w:hint="eastAsia" w:ascii="宋体" w:hAnsi="宋体" w:eastAsia="宋体" w:cs="宋体"/>
          <w:b/>
          <w:color w:val="auto"/>
          <w:sz w:val="28"/>
          <w:szCs w:val="28"/>
          <w:highlight w:val="none"/>
        </w:rPr>
      </w:pPr>
    </w:p>
    <w:p w14:paraId="6603DB27">
      <w:pPr>
        <w:pageBreakBefore w:val="0"/>
        <w:kinsoku/>
        <w:topLinePunct w:val="0"/>
        <w:bidi w:val="0"/>
        <w:spacing w:line="360" w:lineRule="auto"/>
        <w:ind w:firstLine="3233" w:firstLineChars="115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2025</w:t>
      </w:r>
      <w:r>
        <w:rPr>
          <w:rFonts w:hint="eastAsia" w:ascii="宋体" w:hAnsi="宋体" w:eastAsia="宋体" w:cs="宋体"/>
          <w:b/>
          <w:color w:val="auto"/>
          <w:sz w:val="28"/>
          <w:szCs w:val="28"/>
          <w:highlight w:val="none"/>
        </w:rPr>
        <w:t xml:space="preserve">年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月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日</w:t>
      </w:r>
    </w:p>
    <w:p w14:paraId="66A1F186">
      <w:pPr>
        <w:pageBreakBefore w:val="0"/>
        <w:kinsoku/>
        <w:topLinePunct w:val="0"/>
        <w:bidi w:val="0"/>
        <w:spacing w:line="360" w:lineRule="auto"/>
        <w:ind w:firstLine="960"/>
        <w:rPr>
          <w:rFonts w:hint="eastAsia" w:ascii="宋体" w:hAnsi="宋体" w:eastAsia="宋体" w:cs="宋体"/>
          <w:color w:val="auto"/>
          <w:sz w:val="48"/>
          <w:szCs w:val="48"/>
          <w:highlight w:val="none"/>
        </w:rPr>
        <w:sectPr>
          <w:footerReference r:id="rId12" w:type="first"/>
          <w:headerReference r:id="rId8" w:type="default"/>
          <w:footerReference r:id="rId10" w:type="default"/>
          <w:headerReference r:id="rId9" w:type="even"/>
          <w:footerReference r:id="rId11" w:type="even"/>
          <w:pgSz w:w="11906" w:h="16838"/>
          <w:pgMar w:top="1418" w:right="991" w:bottom="1304" w:left="1418" w:header="851" w:footer="737" w:gutter="0"/>
          <w:cols w:space="720" w:num="1"/>
          <w:docGrid w:type="lines" w:linePitch="312" w:charSpace="0"/>
        </w:sectPr>
      </w:pPr>
    </w:p>
    <w:p w14:paraId="7BEAACE6">
      <w:pPr>
        <w:pStyle w:val="4"/>
        <w:keepNext w:val="0"/>
        <w:keepLines w:val="0"/>
        <w:pageBreakBefore w:val="0"/>
        <w:numPr>
          <w:ilvl w:val="0"/>
          <w:numId w:val="0"/>
        </w:numPr>
        <w:tabs>
          <w:tab w:val="left" w:pos="360"/>
        </w:tabs>
        <w:kinsoku/>
        <w:topLinePunct w:val="0"/>
        <w:bidi w:val="0"/>
        <w:spacing w:line="360" w:lineRule="auto"/>
        <w:ind w:left="0" w:leftChars="0" w:firstLine="0" w:firstLineChars="0"/>
        <w:textAlignment w:val="auto"/>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lang w:val="en-US" w:eastAsia="zh-CN"/>
        </w:rPr>
        <w:t>、报价表</w:t>
      </w:r>
    </w:p>
    <w:tbl>
      <w:tblPr>
        <w:tblStyle w:val="10"/>
        <w:tblW w:w="487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4"/>
        <w:gridCol w:w="1533"/>
        <w:gridCol w:w="1055"/>
        <w:gridCol w:w="756"/>
        <w:gridCol w:w="976"/>
        <w:gridCol w:w="1307"/>
        <w:gridCol w:w="1134"/>
        <w:gridCol w:w="1323"/>
      </w:tblGrid>
      <w:tr w14:paraId="2AA03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F56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序号</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EDF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616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规格型号</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80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F8DE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数量</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519EF">
            <w:pPr>
              <w:keepNext w:val="0"/>
              <w:keepLines w:val="0"/>
              <w:widowControl/>
              <w:suppressLineNumbers w:val="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val="en-US" w:eastAsia="zh-CN" w:bidi="ar"/>
              </w:rPr>
              <w:t>含税单价（元）</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B728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val="en-US" w:eastAsia="zh-CN" w:bidi="ar"/>
              </w:rPr>
              <w:t>含税合价（元）</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2740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备注</w:t>
            </w:r>
          </w:p>
        </w:tc>
      </w:tr>
      <w:tr w14:paraId="06A61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A17C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4B7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4"/>
                <w:szCs w:val="24"/>
                <w:u w:val="none"/>
                <w:lang w:val="en-US" w:eastAsia="zh-CN" w:bidi="ar"/>
              </w:rPr>
              <w:t>单立柱混凝土</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736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4"/>
                <w:szCs w:val="24"/>
                <w:u w:val="none"/>
                <w:lang w:val="en-US" w:eastAsia="zh-CN" w:bidi="ar"/>
              </w:rPr>
              <w:t>C30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E80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C73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D8938">
            <w:pPr>
              <w:keepNext w:val="0"/>
              <w:keepLines w:val="0"/>
              <w:widowControl/>
              <w:suppressLineNumbers w:val="0"/>
              <w:jc w:val="center"/>
              <w:textAlignment w:val="center"/>
              <w:rPr>
                <w:rFonts w:hint="eastAsia" w:ascii="宋体" w:hAnsi="宋体" w:eastAsia="宋体" w:cs="宋体"/>
                <w:color w:val="auto"/>
                <w:kern w:val="0"/>
                <w:szCs w:val="21"/>
                <w:highlight w:val="none"/>
                <w:u w:val="none"/>
                <w:lang w:bidi="ar"/>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FF1E0">
            <w:pPr>
              <w:keepNext w:val="0"/>
              <w:keepLines w:val="0"/>
              <w:widowControl/>
              <w:suppressLineNumbers w:val="0"/>
              <w:jc w:val="center"/>
              <w:textAlignment w:val="center"/>
              <w:rPr>
                <w:rFonts w:hint="eastAsia" w:ascii="宋体" w:hAnsi="宋体" w:eastAsia="宋体" w:cs="宋体"/>
                <w:color w:val="auto"/>
                <w:kern w:val="0"/>
                <w:szCs w:val="21"/>
                <w:highlight w:val="none"/>
                <w:u w:val="none"/>
                <w:lang w:bidi="ar"/>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E229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Cs w:val="21"/>
                <w:highlight w:val="none"/>
                <w:u w:val="none"/>
                <w:lang w:bidi="ar"/>
              </w:rPr>
              <w:t>含泵送</w:t>
            </w:r>
          </w:p>
        </w:tc>
      </w:tr>
      <w:tr w14:paraId="48217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6A81">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8319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双立柱混凝土</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F5B8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C30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1E60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F75E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4C1AF">
            <w:pPr>
              <w:keepNext w:val="0"/>
              <w:keepLines w:val="0"/>
              <w:widowControl/>
              <w:suppressLineNumbers w:val="0"/>
              <w:jc w:val="center"/>
              <w:textAlignment w:val="center"/>
              <w:rPr>
                <w:rFonts w:hint="eastAsia" w:ascii="宋体" w:hAnsi="宋体" w:eastAsia="宋体" w:cs="宋体"/>
                <w:color w:val="auto"/>
                <w:kern w:val="0"/>
                <w:szCs w:val="21"/>
                <w:highlight w:val="none"/>
                <w:u w:val="none"/>
                <w:lang w:bidi="ar"/>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1C6B2">
            <w:pPr>
              <w:keepNext w:val="0"/>
              <w:keepLines w:val="0"/>
              <w:widowControl/>
              <w:suppressLineNumbers w:val="0"/>
              <w:jc w:val="center"/>
              <w:textAlignment w:val="center"/>
              <w:rPr>
                <w:rFonts w:hint="eastAsia" w:ascii="宋体" w:hAnsi="宋体" w:eastAsia="宋体" w:cs="宋体"/>
                <w:color w:val="auto"/>
                <w:kern w:val="0"/>
                <w:szCs w:val="21"/>
                <w:highlight w:val="none"/>
                <w:u w:val="none"/>
                <w:lang w:bidi="ar"/>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7D622">
            <w:pPr>
              <w:keepNext w:val="0"/>
              <w:keepLines w:val="0"/>
              <w:widowControl/>
              <w:suppressLineNumbers w:val="0"/>
              <w:jc w:val="center"/>
              <w:textAlignment w:val="center"/>
              <w:rPr>
                <w:rFonts w:hint="eastAsia" w:ascii="宋体" w:hAnsi="宋体" w:eastAsia="宋体" w:cs="宋体"/>
                <w:color w:val="auto"/>
                <w:kern w:val="0"/>
                <w:szCs w:val="21"/>
                <w:highlight w:val="none"/>
                <w:u w:val="none"/>
                <w:lang w:bidi="ar"/>
              </w:rPr>
            </w:pPr>
            <w:r>
              <w:rPr>
                <w:rFonts w:hint="eastAsia" w:ascii="宋体" w:hAnsi="宋体" w:eastAsia="宋体" w:cs="宋体"/>
                <w:color w:val="auto"/>
                <w:kern w:val="0"/>
                <w:szCs w:val="21"/>
                <w:highlight w:val="none"/>
                <w:u w:val="none"/>
                <w:lang w:bidi="ar"/>
              </w:rPr>
              <w:t>含泵送</w:t>
            </w:r>
          </w:p>
        </w:tc>
      </w:tr>
      <w:tr w14:paraId="5F90C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D5955">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18D9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单立柱钢筋</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A6D23">
            <w:pPr>
              <w:jc w:val="center"/>
              <w:rPr>
                <w:rFonts w:hint="eastAsia" w:ascii="宋体" w:hAnsi="宋体" w:eastAsia="宋体" w:cs="宋体"/>
                <w:i w:val="0"/>
                <w:iCs w:val="0"/>
                <w:color w:val="auto"/>
                <w:kern w:val="0"/>
                <w:sz w:val="21"/>
                <w:szCs w:val="21"/>
                <w:highlight w:val="none"/>
                <w:u w:val="none"/>
                <w:lang w:val="en-US" w:eastAsia="zh-CN" w:bidi="ar"/>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CC70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58F4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EF7FD">
            <w:pPr>
              <w:keepNext w:val="0"/>
              <w:keepLines w:val="0"/>
              <w:widowControl/>
              <w:suppressLineNumbers w:val="0"/>
              <w:jc w:val="center"/>
              <w:textAlignment w:val="center"/>
              <w:rPr>
                <w:rFonts w:hint="eastAsia" w:ascii="宋体" w:hAnsi="宋体" w:eastAsia="宋体" w:cs="宋体"/>
                <w:color w:val="auto"/>
                <w:kern w:val="0"/>
                <w:szCs w:val="21"/>
                <w:highlight w:val="none"/>
                <w:u w:val="none"/>
                <w:lang w:bidi="ar"/>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7695D">
            <w:pPr>
              <w:keepNext w:val="0"/>
              <w:keepLines w:val="0"/>
              <w:widowControl/>
              <w:suppressLineNumbers w:val="0"/>
              <w:jc w:val="center"/>
              <w:textAlignment w:val="center"/>
              <w:rPr>
                <w:rFonts w:hint="eastAsia" w:ascii="宋体" w:hAnsi="宋体" w:eastAsia="宋体" w:cs="宋体"/>
                <w:color w:val="auto"/>
                <w:kern w:val="0"/>
                <w:szCs w:val="21"/>
                <w:highlight w:val="none"/>
                <w:u w:val="none"/>
                <w:lang w:bidi="ar"/>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27BB">
            <w:pPr>
              <w:keepNext w:val="0"/>
              <w:keepLines w:val="0"/>
              <w:widowControl/>
              <w:suppressLineNumbers w:val="0"/>
              <w:jc w:val="center"/>
              <w:textAlignment w:val="center"/>
              <w:rPr>
                <w:rFonts w:hint="eastAsia" w:ascii="宋体" w:hAnsi="宋体" w:eastAsia="宋体" w:cs="宋体"/>
                <w:color w:val="auto"/>
                <w:kern w:val="0"/>
                <w:szCs w:val="21"/>
                <w:highlight w:val="none"/>
                <w:u w:val="none"/>
                <w:lang w:bidi="ar"/>
              </w:rPr>
            </w:pPr>
          </w:p>
        </w:tc>
      </w:tr>
      <w:tr w14:paraId="332C6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9CF5A">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773F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000000"/>
                <w:kern w:val="0"/>
                <w:sz w:val="24"/>
                <w:szCs w:val="24"/>
                <w:u w:val="none"/>
                <w:lang w:val="en-US" w:eastAsia="zh-CN" w:bidi="ar"/>
              </w:rPr>
              <w:t>双</w:t>
            </w:r>
            <w:r>
              <w:rPr>
                <w:rFonts w:hint="eastAsia" w:ascii="宋体" w:hAnsi="宋体" w:eastAsia="宋体" w:cs="宋体"/>
                <w:i w:val="0"/>
                <w:iCs w:val="0"/>
                <w:color w:val="000000"/>
                <w:kern w:val="0"/>
                <w:sz w:val="24"/>
                <w:szCs w:val="24"/>
                <w:u w:val="none"/>
                <w:lang w:val="en-US" w:eastAsia="zh-CN" w:bidi="ar"/>
              </w:rPr>
              <w:t>立柱钢筋</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143C">
            <w:pPr>
              <w:jc w:val="center"/>
              <w:rPr>
                <w:rFonts w:hint="eastAsia" w:ascii="宋体" w:hAnsi="宋体" w:eastAsia="宋体" w:cs="宋体"/>
                <w:i w:val="0"/>
                <w:iCs w:val="0"/>
                <w:color w:val="auto"/>
                <w:kern w:val="0"/>
                <w:sz w:val="21"/>
                <w:szCs w:val="21"/>
                <w:highlight w:val="none"/>
                <w:u w:val="none"/>
                <w:lang w:val="en-US" w:eastAsia="zh-CN" w:bidi="ar"/>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D67B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3260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69174">
            <w:pPr>
              <w:keepNext w:val="0"/>
              <w:keepLines w:val="0"/>
              <w:widowControl/>
              <w:suppressLineNumbers w:val="0"/>
              <w:jc w:val="center"/>
              <w:textAlignment w:val="center"/>
              <w:rPr>
                <w:rFonts w:hint="eastAsia" w:ascii="宋体" w:hAnsi="宋体" w:eastAsia="宋体" w:cs="宋体"/>
                <w:color w:val="auto"/>
                <w:kern w:val="0"/>
                <w:szCs w:val="21"/>
                <w:highlight w:val="none"/>
                <w:u w:val="none"/>
                <w:lang w:bidi="ar"/>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C5827">
            <w:pPr>
              <w:keepNext w:val="0"/>
              <w:keepLines w:val="0"/>
              <w:widowControl/>
              <w:suppressLineNumbers w:val="0"/>
              <w:jc w:val="center"/>
              <w:textAlignment w:val="center"/>
              <w:rPr>
                <w:rFonts w:hint="eastAsia" w:ascii="宋体" w:hAnsi="宋体" w:eastAsia="宋体" w:cs="宋体"/>
                <w:color w:val="auto"/>
                <w:kern w:val="0"/>
                <w:szCs w:val="21"/>
                <w:highlight w:val="none"/>
                <w:u w:val="none"/>
                <w:lang w:bidi="ar"/>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B3EB1">
            <w:pPr>
              <w:keepNext w:val="0"/>
              <w:keepLines w:val="0"/>
              <w:widowControl/>
              <w:suppressLineNumbers w:val="0"/>
              <w:jc w:val="center"/>
              <w:textAlignment w:val="center"/>
              <w:rPr>
                <w:rFonts w:hint="eastAsia" w:ascii="宋体" w:hAnsi="宋体" w:eastAsia="宋体" w:cs="宋体"/>
                <w:color w:val="auto"/>
                <w:kern w:val="0"/>
                <w:szCs w:val="21"/>
                <w:highlight w:val="none"/>
                <w:u w:val="none"/>
                <w:lang w:bidi="ar"/>
              </w:rPr>
            </w:pPr>
          </w:p>
        </w:tc>
      </w:tr>
    </w:tbl>
    <w:p w14:paraId="67C8E6FB">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Cs w:val="24"/>
          <w:highlight w:val="none"/>
        </w:rPr>
      </w:pPr>
      <w:r>
        <w:rPr>
          <w:rFonts w:hint="eastAsia" w:ascii="宋体" w:hAnsi="宋体" w:eastAsia="宋体" w:cs="宋体"/>
          <w:b w:val="0"/>
          <w:bCs w:val="0"/>
          <w:color w:val="auto"/>
          <w:szCs w:val="24"/>
          <w:highlight w:val="none"/>
        </w:rPr>
        <w:t>注：</w:t>
      </w:r>
      <w:r>
        <w:rPr>
          <w:rFonts w:hint="eastAsia" w:ascii="宋体" w:hAnsi="宋体" w:eastAsia="宋体" w:cs="宋体"/>
          <w:b w:val="0"/>
          <w:bCs w:val="0"/>
          <w:color w:val="auto"/>
          <w:szCs w:val="24"/>
          <w:highlight w:val="none"/>
          <w:lang w:eastAsia="zh-CN"/>
        </w:rPr>
        <w:t>（</w:t>
      </w:r>
      <w:r>
        <w:rPr>
          <w:rFonts w:hint="eastAsia" w:ascii="宋体" w:hAnsi="宋体" w:eastAsia="宋体" w:cs="宋体"/>
          <w:b w:val="0"/>
          <w:bCs w:val="0"/>
          <w:color w:val="auto"/>
          <w:szCs w:val="24"/>
          <w:highlight w:val="none"/>
          <w:lang w:val="en-US" w:eastAsia="zh-CN"/>
        </w:rPr>
        <w:t>1</w:t>
      </w:r>
      <w:r>
        <w:rPr>
          <w:rFonts w:hint="eastAsia" w:ascii="宋体" w:hAnsi="宋体" w:eastAsia="宋体" w:cs="宋体"/>
          <w:b w:val="0"/>
          <w:bCs w:val="0"/>
          <w:color w:val="auto"/>
          <w:szCs w:val="24"/>
          <w:highlight w:val="none"/>
          <w:lang w:eastAsia="zh-CN"/>
        </w:rPr>
        <w:t>）</w:t>
      </w:r>
      <w:r>
        <w:rPr>
          <w:rFonts w:hint="eastAsia" w:ascii="宋体" w:hAnsi="宋体" w:eastAsia="宋体" w:cs="宋体"/>
          <w:b w:val="0"/>
          <w:bCs w:val="0"/>
          <w:color w:val="auto"/>
          <w:szCs w:val="24"/>
          <w:highlight w:val="none"/>
        </w:rPr>
        <w:t>以上报价</w:t>
      </w:r>
      <w:r>
        <w:rPr>
          <w:rFonts w:hint="eastAsia" w:ascii="宋体" w:hAnsi="宋体" w:eastAsia="宋体" w:cs="宋体"/>
          <w:b w:val="0"/>
          <w:bCs w:val="0"/>
          <w:color w:val="auto"/>
          <w:szCs w:val="24"/>
          <w:highlight w:val="none"/>
          <w:lang w:val="en-US" w:eastAsia="zh-CN"/>
        </w:rPr>
        <w:t>含税综合单价，</w:t>
      </w:r>
      <w:r>
        <w:rPr>
          <w:rFonts w:hint="eastAsia" w:ascii="宋体" w:hAnsi="宋体" w:eastAsia="宋体" w:cs="宋体"/>
          <w:b w:val="0"/>
          <w:bCs w:val="0"/>
          <w:color w:val="auto"/>
          <w:szCs w:val="24"/>
          <w:highlight w:val="none"/>
        </w:rPr>
        <w:t>包含</w:t>
      </w:r>
      <w:r>
        <w:rPr>
          <w:rFonts w:hint="eastAsia" w:ascii="宋体" w:hAnsi="宋体" w:eastAsia="宋体" w:cs="宋体"/>
          <w:b w:val="0"/>
          <w:bCs w:val="0"/>
          <w:color w:val="auto"/>
          <w:szCs w:val="24"/>
          <w:highlight w:val="none"/>
          <w:lang w:val="en-US" w:eastAsia="zh-CN"/>
        </w:rPr>
        <w:t>不限于原材料</w:t>
      </w:r>
      <w:r>
        <w:rPr>
          <w:rFonts w:hint="eastAsia" w:ascii="宋体" w:hAnsi="宋体" w:eastAsia="宋体" w:cs="宋体"/>
          <w:b w:val="0"/>
          <w:bCs w:val="0"/>
          <w:color w:val="auto"/>
          <w:szCs w:val="24"/>
          <w:highlight w:val="none"/>
        </w:rPr>
        <w:t>、运输至工地现场</w:t>
      </w:r>
      <w:r>
        <w:rPr>
          <w:rFonts w:hint="eastAsia" w:ascii="宋体" w:hAnsi="宋体" w:eastAsia="宋体" w:cs="宋体"/>
          <w:b w:val="0"/>
          <w:bCs w:val="0"/>
          <w:color w:val="auto"/>
          <w:szCs w:val="24"/>
          <w:highlight w:val="none"/>
          <w:lang w:val="en-US" w:eastAsia="zh-CN"/>
        </w:rPr>
        <w:t>所涉及的</w:t>
      </w:r>
      <w:r>
        <w:rPr>
          <w:rFonts w:hint="eastAsia" w:ascii="宋体" w:hAnsi="宋体" w:eastAsia="宋体" w:cs="宋体"/>
          <w:b w:val="0"/>
          <w:bCs w:val="0"/>
          <w:color w:val="auto"/>
          <w:szCs w:val="24"/>
          <w:highlight w:val="none"/>
        </w:rPr>
        <w:t>运费</w:t>
      </w:r>
      <w:r>
        <w:rPr>
          <w:rFonts w:hint="eastAsia" w:ascii="宋体" w:hAnsi="宋体" w:eastAsia="宋体" w:cs="宋体"/>
          <w:b w:val="0"/>
          <w:bCs w:val="0"/>
          <w:color w:val="auto"/>
          <w:szCs w:val="24"/>
          <w:highlight w:val="none"/>
          <w:lang w:val="en-US" w:eastAsia="zh-CN"/>
        </w:rPr>
        <w:t>和转运</w:t>
      </w:r>
      <w:r>
        <w:rPr>
          <w:rFonts w:hint="eastAsia" w:ascii="宋体" w:hAnsi="宋体" w:eastAsia="宋体" w:cs="宋体"/>
          <w:b w:val="0"/>
          <w:bCs w:val="0"/>
          <w:color w:val="auto"/>
          <w:szCs w:val="24"/>
          <w:highlight w:val="none"/>
          <w:lang w:eastAsia="zh-CN"/>
        </w:rPr>
        <w:t>（</w:t>
      </w:r>
      <w:r>
        <w:rPr>
          <w:rFonts w:hint="eastAsia" w:ascii="宋体" w:hAnsi="宋体" w:eastAsia="宋体" w:cs="宋体"/>
          <w:b w:val="0"/>
          <w:bCs w:val="0"/>
          <w:color w:val="auto"/>
          <w:szCs w:val="24"/>
          <w:highlight w:val="none"/>
          <w:lang w:val="en-US" w:eastAsia="zh-CN"/>
        </w:rPr>
        <w:t>路况详见邀请函</w:t>
      </w:r>
      <w:r>
        <w:rPr>
          <w:rFonts w:hint="eastAsia" w:ascii="宋体" w:hAnsi="宋体" w:eastAsia="宋体" w:cs="宋体"/>
          <w:b w:val="0"/>
          <w:bCs w:val="0"/>
          <w:color w:val="auto"/>
          <w:szCs w:val="24"/>
          <w:highlight w:val="none"/>
          <w:lang w:eastAsia="zh-CN"/>
        </w:rPr>
        <w:t>）</w:t>
      </w:r>
      <w:r>
        <w:rPr>
          <w:rFonts w:hint="eastAsia" w:ascii="宋体" w:hAnsi="宋体" w:eastAsia="宋体" w:cs="宋体"/>
          <w:b w:val="0"/>
          <w:bCs w:val="0"/>
          <w:color w:val="auto"/>
          <w:szCs w:val="24"/>
          <w:highlight w:val="none"/>
        </w:rPr>
        <w:t>、装</w:t>
      </w:r>
      <w:r>
        <w:rPr>
          <w:rFonts w:hint="eastAsia" w:ascii="宋体" w:hAnsi="宋体" w:eastAsia="宋体" w:cs="宋体"/>
          <w:b w:val="0"/>
          <w:bCs w:val="0"/>
          <w:color w:val="auto"/>
          <w:szCs w:val="24"/>
          <w:highlight w:val="none"/>
          <w:lang w:val="en-US" w:eastAsia="zh-CN"/>
        </w:rPr>
        <w:t>卸</w:t>
      </w:r>
      <w:r>
        <w:rPr>
          <w:rFonts w:hint="eastAsia" w:ascii="宋体" w:hAnsi="宋体" w:eastAsia="宋体" w:cs="宋体"/>
          <w:b w:val="0"/>
          <w:bCs w:val="0"/>
          <w:color w:val="auto"/>
          <w:szCs w:val="24"/>
          <w:highlight w:val="none"/>
        </w:rPr>
        <w:t>费</w:t>
      </w:r>
      <w:r>
        <w:rPr>
          <w:rFonts w:hint="eastAsia" w:ascii="宋体" w:hAnsi="宋体" w:eastAsia="宋体" w:cs="宋体"/>
          <w:b w:val="0"/>
          <w:bCs w:val="0"/>
          <w:color w:val="auto"/>
          <w:szCs w:val="24"/>
          <w:highlight w:val="none"/>
          <w:lang w:eastAsia="zh-CN"/>
        </w:rPr>
        <w:t>、</w:t>
      </w:r>
      <w:r>
        <w:rPr>
          <w:rFonts w:hint="eastAsia" w:ascii="宋体" w:hAnsi="宋体" w:eastAsia="宋体" w:cs="宋体"/>
          <w:b w:val="0"/>
          <w:bCs w:val="0"/>
          <w:color w:val="auto"/>
          <w:szCs w:val="24"/>
          <w:highlight w:val="none"/>
          <w:lang w:val="en-US" w:eastAsia="zh-CN"/>
        </w:rPr>
        <w:t>出厂检验试验费、运输保管、保险、利润</w:t>
      </w:r>
      <w:r>
        <w:rPr>
          <w:rFonts w:hint="eastAsia" w:ascii="宋体" w:hAnsi="宋体" w:eastAsia="宋体" w:cs="宋体"/>
          <w:b w:val="0"/>
          <w:bCs w:val="0"/>
          <w:color w:val="auto"/>
          <w:szCs w:val="24"/>
          <w:highlight w:val="none"/>
        </w:rPr>
        <w:t>等交付采购人使用前可能发生所有含税费用以及售后服务的含税费用</w:t>
      </w:r>
      <w:r>
        <w:rPr>
          <w:rFonts w:hint="eastAsia" w:ascii="宋体" w:hAnsi="宋体" w:eastAsia="宋体" w:cs="宋体"/>
          <w:b w:val="0"/>
          <w:bCs w:val="0"/>
          <w:color w:val="auto"/>
          <w:szCs w:val="24"/>
          <w:highlight w:val="none"/>
          <w:lang w:val="en-US" w:eastAsia="zh-CN"/>
        </w:rPr>
        <w:t>税率为</w:t>
      </w:r>
      <w:r>
        <w:rPr>
          <w:rFonts w:hint="eastAsia" w:ascii="宋体" w:hAnsi="宋体" w:eastAsia="宋体" w:cs="宋体"/>
          <w:b w:val="0"/>
          <w:bCs w:val="0"/>
          <w:color w:val="auto"/>
          <w:szCs w:val="24"/>
          <w:highlight w:val="none"/>
        </w:rPr>
        <w:t>13%。</w:t>
      </w:r>
      <w:r>
        <w:rPr>
          <w:rFonts w:hint="eastAsia" w:ascii="宋体" w:hAnsi="宋体" w:eastAsia="宋体" w:cs="宋体"/>
          <w:b w:val="0"/>
          <w:bCs w:val="0"/>
          <w:color w:val="auto"/>
          <w:szCs w:val="24"/>
          <w:highlight w:val="none"/>
        </w:rPr>
        <w:br w:type="textWrapping"/>
      </w:r>
      <w:r>
        <w:rPr>
          <w:rFonts w:hint="eastAsia" w:cs="宋体"/>
          <w:b w:val="0"/>
          <w:bCs w:val="0"/>
          <w:color w:val="auto"/>
          <w:szCs w:val="24"/>
          <w:highlight w:val="none"/>
          <w:lang w:val="en-US" w:eastAsia="zh-CN"/>
        </w:rPr>
        <w:tab/>
      </w:r>
      <w:r>
        <w:rPr>
          <w:rFonts w:hint="eastAsia" w:ascii="宋体" w:hAnsi="宋体" w:eastAsia="宋体" w:cs="宋体"/>
          <w:b w:val="0"/>
          <w:bCs w:val="0"/>
          <w:color w:val="auto"/>
          <w:szCs w:val="24"/>
          <w:highlight w:val="none"/>
          <w:lang w:val="en-US" w:eastAsia="zh-CN"/>
        </w:rPr>
        <w:t>（2）</w:t>
      </w:r>
      <w:r>
        <w:rPr>
          <w:rFonts w:hint="eastAsia" w:ascii="宋体" w:hAnsi="宋体" w:eastAsia="宋体" w:cs="宋体"/>
          <w:b w:val="0"/>
          <w:bCs w:val="0"/>
          <w:color w:val="auto"/>
          <w:szCs w:val="24"/>
          <w:highlight w:val="none"/>
        </w:rPr>
        <w:t>上表的预估数量仅作为报价时的计价依据，不作为最终结算量；最终结算以实际采购数量为准；供货商交货时需提供产品出厂检验合格相关证明材料。</w:t>
      </w:r>
    </w:p>
    <w:p w14:paraId="6DFE260B">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Cs w:val="24"/>
          <w:highlight w:val="none"/>
          <w:lang w:val="en-US" w:eastAsia="zh-CN"/>
        </w:rPr>
      </w:pPr>
      <w:r>
        <w:rPr>
          <w:rFonts w:hint="eastAsia" w:ascii="宋体" w:hAnsi="宋体" w:eastAsia="宋体" w:cs="宋体"/>
          <w:b w:val="0"/>
          <w:bCs w:val="0"/>
          <w:color w:val="auto"/>
          <w:szCs w:val="24"/>
          <w:highlight w:val="none"/>
          <w:lang w:val="en-US" w:eastAsia="zh-CN"/>
        </w:rPr>
        <w:t>（3）施工期间，商品混凝土</w:t>
      </w:r>
      <w:r>
        <w:rPr>
          <w:rFonts w:hint="eastAsia" w:cs="宋体"/>
          <w:b w:val="0"/>
          <w:bCs w:val="0"/>
          <w:color w:val="auto"/>
          <w:szCs w:val="24"/>
          <w:highlight w:val="none"/>
          <w:lang w:val="en-US" w:eastAsia="zh-CN"/>
        </w:rPr>
        <w:t>、钢筋</w:t>
      </w:r>
      <w:r>
        <w:rPr>
          <w:rFonts w:hint="eastAsia" w:ascii="宋体" w:hAnsi="宋体" w:eastAsia="宋体" w:cs="宋体"/>
          <w:b w:val="0"/>
          <w:bCs w:val="0"/>
          <w:color w:val="auto"/>
          <w:szCs w:val="24"/>
          <w:highlight w:val="none"/>
          <w:lang w:val="en-US" w:eastAsia="zh-CN"/>
        </w:rPr>
        <w:t>价格不因物价波动而调整。</w:t>
      </w:r>
    </w:p>
    <w:p w14:paraId="42925A1C">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Cs w:val="24"/>
          <w:highlight w:val="none"/>
          <w:lang w:val="en-US" w:eastAsia="zh-CN"/>
        </w:rPr>
      </w:pPr>
    </w:p>
    <w:p w14:paraId="16BCCF37">
      <w:pPr>
        <w:keepNext w:val="0"/>
        <w:keepLines w:val="0"/>
        <w:pageBreakBefore w:val="0"/>
        <w:widowControl w:val="0"/>
        <w:kinsoku/>
        <w:wordWrap/>
        <w:overflowPunct/>
        <w:topLinePunct w:val="0"/>
        <w:autoSpaceDE/>
        <w:autoSpaceDN/>
        <w:bidi w:val="0"/>
        <w:adjustRightInd/>
        <w:snapToGrid/>
        <w:spacing w:line="360" w:lineRule="auto"/>
        <w:ind w:left="4200" w:leftChars="2000"/>
        <w:jc w:val="left"/>
        <w:textAlignment w:val="auto"/>
        <w:rPr>
          <w:rFonts w:hint="eastAsia" w:ascii="宋体" w:hAnsi="宋体" w:eastAsia="宋体" w:cs="宋体"/>
          <w:color w:val="auto"/>
          <w:sz w:val="24"/>
          <w:szCs w:val="24"/>
          <w:highlight w:val="none"/>
          <w:lang w:eastAsia="zh-CN"/>
        </w:rPr>
      </w:pPr>
      <w:bookmarkStart w:id="22" w:name="_Toc15750_WPSOffice_Level2"/>
      <w:bookmarkStart w:id="23" w:name="_Toc6126_WPSOffice_Level2"/>
      <w:bookmarkStart w:id="24" w:name="_Toc3328_WPSOffice_Level2"/>
    </w:p>
    <w:p w14:paraId="33CBAAF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bookmarkEnd w:id="22"/>
      <w:bookmarkEnd w:id="23"/>
      <w:bookmarkEnd w:id="24"/>
    </w:p>
    <w:p w14:paraId="495C5F9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14:paraId="3D10CFF4">
      <w:pPr>
        <w:pageBreakBefore w:val="0"/>
        <w:tabs>
          <w:tab w:val="left" w:pos="5508"/>
        </w:tabs>
        <w:kinsoku/>
        <w:topLinePunct w:val="0"/>
        <w:bidi w:val="0"/>
        <w:adjustRightInd/>
        <w:snapToGrid/>
        <w:spacing w:before="0" w:beforeLines="0" w:after="0" w:afterLines="0" w:line="360" w:lineRule="auto"/>
        <w:jc w:val="left"/>
        <w:rPr>
          <w:rFonts w:hint="eastAsia" w:ascii="宋体" w:hAnsi="宋体" w:eastAsia="宋体" w:cs="宋体"/>
          <w:b w:val="0"/>
          <w:bCs/>
          <w:color w:val="auto"/>
          <w:sz w:val="24"/>
          <w:szCs w:val="24"/>
          <w:highlight w:val="none"/>
          <w:lang w:bidi="ar"/>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DD3D0F0">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br w:type="page"/>
      </w:r>
    </w:p>
    <w:p w14:paraId="0CF06E76">
      <w:pPr>
        <w:pStyle w:val="16"/>
        <w:pageBreakBefore w:val="0"/>
        <w:kinsoku/>
        <w:topLinePunct w:val="0"/>
        <w:bidi w:val="0"/>
        <w:spacing w:line="360" w:lineRule="auto"/>
        <w:jc w:val="both"/>
        <w:outlineLvl w:val="1"/>
        <w:rPr>
          <w:rFonts w:hint="eastAsia" w:ascii="宋体" w:hAnsi="宋体" w:eastAsia="宋体" w:cs="宋体"/>
          <w:b/>
          <w:bCs/>
          <w:color w:val="auto"/>
          <w:kern w:val="2"/>
          <w:sz w:val="28"/>
          <w:szCs w:val="28"/>
          <w:highlight w:val="none"/>
          <w:lang w:val="en-US" w:eastAsia="zh-CN" w:bidi="ar-SA"/>
        </w:rPr>
      </w:pPr>
      <w:r>
        <w:rPr>
          <w:rFonts w:hint="eastAsia" w:cs="宋体"/>
          <w:b/>
          <w:bCs/>
          <w:color w:val="auto"/>
          <w:kern w:val="2"/>
          <w:sz w:val="28"/>
          <w:szCs w:val="28"/>
          <w:highlight w:val="none"/>
          <w:lang w:val="en-US" w:eastAsia="zh-CN" w:bidi="ar-SA"/>
        </w:rPr>
        <w:t>2</w:t>
      </w:r>
      <w:r>
        <w:rPr>
          <w:rFonts w:hint="eastAsia" w:ascii="宋体" w:hAnsi="宋体" w:eastAsia="宋体" w:cs="宋体"/>
          <w:b/>
          <w:bCs/>
          <w:color w:val="auto"/>
          <w:kern w:val="2"/>
          <w:sz w:val="28"/>
          <w:szCs w:val="28"/>
          <w:highlight w:val="none"/>
          <w:lang w:val="en-US" w:eastAsia="zh-CN" w:bidi="ar-SA"/>
        </w:rPr>
        <w:t>、法定代表人授权委托书</w:t>
      </w:r>
    </w:p>
    <w:p w14:paraId="482EE9F0">
      <w:pPr>
        <w:pageBreakBefore w:val="0"/>
        <w:kinsoku/>
        <w:topLinePunct w:val="0"/>
        <w:bidi w:val="0"/>
        <w:spacing w:after="120" w:afterLines="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法定代表人授权委托书</w:t>
      </w:r>
    </w:p>
    <w:p w14:paraId="747C7F18">
      <w:pPr>
        <w:pageBreakBefore w:val="0"/>
        <w:widowControl/>
        <w:kinsoku/>
        <w:topLinePunct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（姓名）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投标</w:t>
      </w:r>
      <w:r>
        <w:rPr>
          <w:rFonts w:hint="eastAsia" w:ascii="宋体" w:hAnsi="宋体" w:eastAsia="宋体" w:cs="宋体"/>
          <w:color w:val="auto"/>
          <w:sz w:val="24"/>
          <w:szCs w:val="24"/>
          <w:highlight w:val="none"/>
          <w:u w:val="single"/>
        </w:rPr>
        <w:t xml:space="preserve">人）      </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single"/>
        </w:rPr>
        <w:t xml:space="preserve">  （姓名） </w:t>
      </w:r>
      <w:r>
        <w:rPr>
          <w:rFonts w:hint="eastAsia" w:ascii="宋体" w:hAnsi="宋体" w:eastAsia="宋体" w:cs="宋体"/>
          <w:color w:val="auto"/>
          <w:sz w:val="24"/>
          <w:szCs w:val="24"/>
          <w:highlight w:val="none"/>
        </w:rPr>
        <w:t>为我方代理人。代理人根据授权，以我方名义签署、澄清、说明、补正、递交、撤回、修改</w:t>
      </w:r>
      <w:r>
        <w:rPr>
          <w:rFonts w:hint="eastAsia" w:ascii="宋体" w:hAnsi="宋体" w:eastAsia="宋体" w:cs="宋体"/>
          <w:color w:val="auto"/>
          <w:sz w:val="24"/>
          <w:szCs w:val="24"/>
          <w:highlight w:val="none"/>
          <w:u w:val="single"/>
        </w:rPr>
        <w:t xml:space="preserve">     （项目名称）    </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文件，其提交的</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文件内容我方均承认，法律后果由我方承担。</w:t>
      </w:r>
    </w:p>
    <w:p w14:paraId="3BB8302F">
      <w:pPr>
        <w:pageBreakBefore w:val="0"/>
        <w:widowControl/>
        <w:kinsoku/>
        <w:topLinePunct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94D84EF">
      <w:pPr>
        <w:pageBreakBefore w:val="0"/>
        <w:widowControl/>
        <w:kinsoku/>
        <w:topLinePunct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w:t>
      </w:r>
      <w:r>
        <w:rPr>
          <w:rFonts w:hint="eastAsia" w:ascii="宋体" w:hAnsi="宋体" w:eastAsia="宋体" w:cs="宋体"/>
          <w:color w:val="auto"/>
          <w:sz w:val="24"/>
          <w:szCs w:val="24"/>
          <w:highlight w:val="none"/>
          <w:u w:val="single"/>
        </w:rPr>
        <w:t xml:space="preserve">     年  月  日——    年  月  日 </w:t>
      </w:r>
      <w:r>
        <w:rPr>
          <w:rFonts w:hint="eastAsia" w:ascii="宋体" w:hAnsi="宋体" w:eastAsia="宋体" w:cs="宋体"/>
          <w:color w:val="auto"/>
          <w:sz w:val="24"/>
          <w:szCs w:val="24"/>
          <w:highlight w:val="none"/>
        </w:rPr>
        <w:t>。</w:t>
      </w:r>
    </w:p>
    <w:p w14:paraId="62B27223">
      <w:pPr>
        <w:pageBreakBefore w:val="0"/>
        <w:widowControl/>
        <w:kinsoku/>
        <w:topLinePunct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14:paraId="1286FFD7">
      <w:pPr>
        <w:pageBreakBefore w:val="0"/>
        <w:widowControl/>
        <w:kinsoku/>
        <w:topLinePunct w:val="0"/>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2FDC912">
      <w:pPr>
        <w:pageBreakBefore w:val="0"/>
        <w:kinsoku/>
        <w:topLinePunct w:val="0"/>
        <w:bidi w:val="0"/>
        <w:adjustRightInd w:val="0"/>
        <w:snapToGrid w:val="0"/>
        <w:spacing w:after="156" w:line="360" w:lineRule="auto"/>
        <w:ind w:firstLine="540" w:firstLineChars="225"/>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人（盖单位章）：</w:t>
      </w:r>
      <w:r>
        <w:rPr>
          <w:rFonts w:hint="eastAsia" w:ascii="宋体" w:hAnsi="宋体" w:eastAsia="宋体" w:cs="宋体"/>
          <w:color w:val="auto"/>
          <w:sz w:val="24"/>
          <w:szCs w:val="24"/>
          <w:highlight w:val="none"/>
          <w:u w:val="single"/>
        </w:rPr>
        <w:t xml:space="preserve">                               </w:t>
      </w:r>
    </w:p>
    <w:p w14:paraId="694ADEF2">
      <w:pPr>
        <w:pageBreakBefore w:val="0"/>
        <w:kinsoku/>
        <w:topLinePunct w:val="0"/>
        <w:bidi w:val="0"/>
        <w:adjustRightInd w:val="0"/>
        <w:snapToGrid w:val="0"/>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BFC5B96">
      <w:pPr>
        <w:pageBreakBefore w:val="0"/>
        <w:kinsoku/>
        <w:topLinePunct w:val="0"/>
        <w:bidi w:val="0"/>
        <w:adjustRightInd w:val="0"/>
        <w:snapToGrid w:val="0"/>
        <w:spacing w:line="360" w:lineRule="auto"/>
        <w:ind w:firstLine="540" w:firstLineChars="22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法定代表人（签字）：</w:t>
      </w:r>
      <w:r>
        <w:rPr>
          <w:rFonts w:hint="eastAsia" w:ascii="宋体" w:hAnsi="宋体" w:eastAsia="宋体" w:cs="宋体"/>
          <w:color w:val="auto"/>
          <w:sz w:val="24"/>
          <w:szCs w:val="24"/>
          <w:highlight w:val="none"/>
          <w:u w:val="single"/>
        </w:rPr>
        <w:t xml:space="preserve">                               </w:t>
      </w:r>
    </w:p>
    <w:p w14:paraId="0538E823">
      <w:pPr>
        <w:pageBreakBefore w:val="0"/>
        <w:kinsoku/>
        <w:topLinePunct w:val="0"/>
        <w:bidi w:val="0"/>
        <w:adjustRightInd w:val="0"/>
        <w:snapToGrid w:val="0"/>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8D181FD">
      <w:pPr>
        <w:pageBreakBefore w:val="0"/>
        <w:kinsoku/>
        <w:topLinePunct w:val="0"/>
        <w:bidi w:val="0"/>
        <w:adjustRightInd w:val="0"/>
        <w:snapToGrid w:val="0"/>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661CA91D">
      <w:pPr>
        <w:pageBreakBefore w:val="0"/>
        <w:kinsoku/>
        <w:topLinePunct w:val="0"/>
        <w:bidi w:val="0"/>
        <w:adjustRightInd w:val="0"/>
        <w:snapToGrid w:val="0"/>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A9087E3">
      <w:pPr>
        <w:pageBreakBefore w:val="0"/>
        <w:kinsoku/>
        <w:topLinePunct w:val="0"/>
        <w:bidi w:val="0"/>
        <w:adjustRightInd w:val="0"/>
        <w:snapToGrid w:val="0"/>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委托代理人（签字）：</w:t>
      </w:r>
      <w:r>
        <w:rPr>
          <w:rFonts w:hint="eastAsia" w:ascii="宋体" w:hAnsi="宋体" w:eastAsia="宋体" w:cs="宋体"/>
          <w:color w:val="auto"/>
          <w:sz w:val="24"/>
          <w:szCs w:val="24"/>
          <w:highlight w:val="none"/>
          <w:u w:val="single"/>
        </w:rPr>
        <w:t xml:space="preserve">                               </w:t>
      </w:r>
    </w:p>
    <w:p w14:paraId="2DF341CF">
      <w:pPr>
        <w:pageBreakBefore w:val="0"/>
        <w:kinsoku/>
        <w:topLinePunct w:val="0"/>
        <w:bidi w:val="0"/>
        <w:adjustRightInd w:val="0"/>
        <w:snapToGrid w:val="0"/>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194A1E7">
      <w:pPr>
        <w:pageBreakBefore w:val="0"/>
        <w:widowControl/>
        <w:kinsoku/>
        <w:topLinePunct w:val="0"/>
        <w:bidi w:val="0"/>
        <w:spacing w:after="156" w:line="360" w:lineRule="auto"/>
        <w:ind w:firstLine="540" w:firstLineChars="225"/>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696CBBE1">
      <w:pPr>
        <w:pageBreakBefore w:val="0"/>
        <w:widowControl/>
        <w:kinsoku/>
        <w:topLinePunct w:val="0"/>
        <w:bidi w:val="0"/>
        <w:spacing w:after="156" w:line="360" w:lineRule="auto"/>
        <w:ind w:firstLine="540" w:firstLineChars="225"/>
        <w:jc w:val="left"/>
        <w:rPr>
          <w:rFonts w:hint="eastAsia" w:ascii="宋体" w:hAnsi="宋体" w:eastAsia="宋体" w:cs="宋体"/>
          <w:color w:val="auto"/>
          <w:sz w:val="24"/>
          <w:szCs w:val="24"/>
          <w:highlight w:val="none"/>
          <w:u w:val="single"/>
        </w:rPr>
      </w:pPr>
    </w:p>
    <w:p w14:paraId="454C16C6">
      <w:pPr>
        <w:pageBreakBefore w:val="0"/>
        <w:widowControl/>
        <w:kinsoku/>
        <w:topLinePunct w:val="0"/>
        <w:bidi w:val="0"/>
        <w:spacing w:after="156" w:line="360" w:lineRule="auto"/>
        <w:ind w:firstLine="540" w:firstLineChars="225"/>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F556B06">
      <w:pPr>
        <w:pageBreakBefore w:val="0"/>
        <w:widowControl/>
        <w:kinsoku/>
        <w:topLinePunct w:val="0"/>
        <w:bidi w:val="0"/>
        <w:spacing w:after="156" w:line="360" w:lineRule="auto"/>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D8B4D61">
      <w:pPr>
        <w:pageBreakBefore w:val="0"/>
        <w:kinsoku/>
        <w:wordWrap/>
        <w:topLinePunct w:val="0"/>
        <w:bidi w:val="0"/>
        <w:spacing w:line="360" w:lineRule="auto"/>
        <w:ind w:firstLine="480" w:firstLineChars="200"/>
        <w:rPr>
          <w:rFonts w:hint="eastAsia" w:ascii="宋体" w:hAnsi="宋体" w:eastAsia="宋体" w:cs="宋体"/>
          <w:color w:val="auto"/>
          <w:kern w:val="44"/>
          <w:sz w:val="24"/>
          <w:szCs w:val="22"/>
          <w:highlight w:val="none"/>
        </w:rPr>
      </w:pPr>
      <w:r>
        <w:rPr>
          <w:rFonts w:hint="eastAsia" w:ascii="宋体" w:hAnsi="宋体" w:eastAsia="宋体" w:cs="宋体"/>
          <w:color w:val="auto"/>
          <w:kern w:val="44"/>
          <w:sz w:val="24"/>
          <w:szCs w:val="22"/>
          <w:highlight w:val="none"/>
        </w:rPr>
        <w:t>附：1.法定代表人身份证复印件。</w:t>
      </w:r>
    </w:p>
    <w:p w14:paraId="2968F36C">
      <w:pPr>
        <w:pageBreakBefore w:val="0"/>
        <w:kinsoku/>
        <w:topLinePunct w:val="0"/>
        <w:bidi w:val="0"/>
        <w:spacing w:line="360" w:lineRule="auto"/>
        <w:ind w:firstLine="960" w:firstLineChars="400"/>
        <w:rPr>
          <w:rFonts w:hint="eastAsia" w:ascii="宋体" w:hAnsi="宋体" w:eastAsia="宋体" w:cs="宋体"/>
          <w:color w:val="auto"/>
          <w:kern w:val="44"/>
          <w:sz w:val="24"/>
          <w:szCs w:val="22"/>
          <w:highlight w:val="none"/>
        </w:rPr>
        <w:sectPr>
          <w:pgSz w:w="11906" w:h="16838"/>
          <w:pgMar w:top="1440" w:right="1588" w:bottom="1440" w:left="1588" w:header="720" w:footer="720" w:gutter="0"/>
          <w:cols w:space="720" w:num="1"/>
          <w:docGrid w:linePitch="312" w:charSpace="0"/>
        </w:sectPr>
      </w:pPr>
      <w:r>
        <w:rPr>
          <w:rFonts w:hint="eastAsia" w:ascii="宋体" w:hAnsi="宋体" w:eastAsia="宋体" w:cs="宋体"/>
          <w:color w:val="auto"/>
          <w:kern w:val="44"/>
          <w:sz w:val="24"/>
          <w:szCs w:val="22"/>
          <w:highlight w:val="none"/>
        </w:rPr>
        <w:t>2.委托代理人身份证复印件。</w:t>
      </w:r>
    </w:p>
    <w:p w14:paraId="74CE5E66">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color w:val="auto"/>
          <w:sz w:val="28"/>
          <w:szCs w:val="28"/>
          <w:highlight w:val="none"/>
        </w:rPr>
      </w:pPr>
      <w:bookmarkStart w:id="25" w:name="_Toc9260"/>
      <w:bookmarkStart w:id="26" w:name="_Toc9382"/>
      <w:r>
        <w:rPr>
          <w:rFonts w:hint="eastAsia" w:ascii="宋体" w:hAnsi="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val="en-US" w:eastAsia="zh-CN"/>
        </w:rPr>
        <w:t>投标</w:t>
      </w:r>
      <w:r>
        <w:rPr>
          <w:rFonts w:hint="eastAsia" w:ascii="宋体" w:hAnsi="宋体" w:eastAsia="宋体" w:cs="宋体"/>
          <w:b/>
          <w:bCs/>
          <w:color w:val="auto"/>
          <w:sz w:val="28"/>
          <w:szCs w:val="28"/>
          <w:highlight w:val="none"/>
        </w:rPr>
        <w:t>文件其他组成部分</w:t>
      </w:r>
      <w:bookmarkEnd w:id="25"/>
      <w:bookmarkEnd w:id="26"/>
    </w:p>
    <w:p w14:paraId="15B019CC">
      <w:pPr>
        <w:pageBreakBefore w:val="0"/>
        <w:kinsoku/>
        <w:topLinePunct w:val="0"/>
        <w:bidi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请</w:t>
      </w:r>
      <w:r>
        <w:rPr>
          <w:rFonts w:hint="eastAsia" w:ascii="宋体" w:hAnsi="宋体" w:cs="宋体"/>
          <w:bCs/>
          <w:color w:val="auto"/>
          <w:kern w:val="0"/>
          <w:sz w:val="24"/>
          <w:highlight w:val="none"/>
          <w:lang w:val="en-US" w:eastAsia="zh-CN"/>
        </w:rPr>
        <w:t>投标</w:t>
      </w:r>
      <w:r>
        <w:rPr>
          <w:rFonts w:hint="eastAsia" w:ascii="宋体" w:hAnsi="宋体" w:eastAsia="宋体" w:cs="宋体"/>
          <w:bCs/>
          <w:color w:val="auto"/>
          <w:kern w:val="0"/>
          <w:sz w:val="24"/>
          <w:highlight w:val="none"/>
        </w:rPr>
        <w:t>人自行编报以下文件，作为本次</w:t>
      </w:r>
      <w:r>
        <w:rPr>
          <w:rFonts w:hint="eastAsia" w:ascii="宋体" w:hAnsi="宋体" w:cs="宋体"/>
          <w:bCs/>
          <w:color w:val="auto"/>
          <w:kern w:val="0"/>
          <w:sz w:val="24"/>
          <w:highlight w:val="none"/>
          <w:lang w:val="en-US" w:eastAsia="zh-CN"/>
        </w:rPr>
        <w:t>投标</w:t>
      </w:r>
      <w:r>
        <w:rPr>
          <w:rFonts w:hint="eastAsia" w:ascii="宋体" w:hAnsi="宋体" w:eastAsia="宋体" w:cs="宋体"/>
          <w:bCs/>
          <w:color w:val="auto"/>
          <w:kern w:val="0"/>
          <w:sz w:val="24"/>
          <w:highlight w:val="none"/>
        </w:rPr>
        <w:t>文件组成部分。</w:t>
      </w:r>
    </w:p>
    <w:p w14:paraId="345A2020">
      <w:pPr>
        <w:pageBreakBefore w:val="0"/>
        <w:kinsoku/>
        <w:topLinePunct w:val="0"/>
        <w:bidi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1、资格文件（营业执照</w:t>
      </w:r>
      <w:r>
        <w:rPr>
          <w:rFonts w:hint="eastAsia" w:ascii="宋体" w:hAnsi="宋体" w:eastAsia="宋体" w:cs="宋体"/>
          <w:bCs/>
          <w:color w:val="auto"/>
          <w:kern w:val="0"/>
          <w:sz w:val="24"/>
          <w:highlight w:val="none"/>
          <w:lang w:val="en-US" w:eastAsia="zh-CN"/>
        </w:rPr>
        <w:t>等，详见</w:t>
      </w:r>
      <w:r>
        <w:rPr>
          <w:rFonts w:hint="eastAsia" w:ascii="宋体" w:hAnsi="宋体" w:cs="宋体"/>
          <w:bCs/>
          <w:color w:val="auto"/>
          <w:kern w:val="0"/>
          <w:sz w:val="24"/>
          <w:highlight w:val="none"/>
          <w:lang w:val="en-US" w:eastAsia="zh-CN"/>
        </w:rPr>
        <w:t>投标文件投标</w:t>
      </w:r>
      <w:r>
        <w:rPr>
          <w:rFonts w:hint="eastAsia" w:ascii="宋体" w:hAnsi="宋体" w:eastAsia="宋体" w:cs="宋体"/>
          <w:bCs/>
          <w:color w:val="auto"/>
          <w:kern w:val="0"/>
          <w:sz w:val="24"/>
          <w:highlight w:val="none"/>
          <w:lang w:val="en-US" w:eastAsia="zh-CN"/>
        </w:rPr>
        <w:t>人资格条件要求</w:t>
      </w:r>
      <w:r>
        <w:rPr>
          <w:rFonts w:hint="eastAsia" w:ascii="宋体" w:hAnsi="宋体" w:eastAsia="宋体" w:cs="宋体"/>
          <w:bCs/>
          <w:color w:val="auto"/>
          <w:kern w:val="0"/>
          <w:sz w:val="24"/>
          <w:highlight w:val="none"/>
        </w:rPr>
        <w:t>）</w:t>
      </w:r>
    </w:p>
    <w:p w14:paraId="64112F67">
      <w:pPr>
        <w:pageBreakBefore w:val="0"/>
        <w:kinsoku/>
        <w:topLinePunct w:val="0"/>
        <w:bidi w:val="0"/>
        <w:spacing w:line="360" w:lineRule="auto"/>
        <w:ind w:firstLine="480" w:firstLineChars="200"/>
        <w:rPr>
          <w:rFonts w:hint="eastAsia" w:ascii="宋体" w:hAnsi="宋体" w:eastAsia="宋体" w:cs="宋体"/>
          <w:bCs/>
          <w:color w:val="auto"/>
          <w:kern w:val="0"/>
          <w:sz w:val="24"/>
          <w:highlight w:val="none"/>
          <w:lang w:val="en-US" w:eastAsia="zh-CN"/>
        </w:rPr>
      </w:pPr>
      <w:r>
        <w:rPr>
          <w:rFonts w:hint="eastAsia" w:ascii="宋体" w:hAnsi="宋体" w:eastAsia="宋体" w:cs="宋体"/>
          <w:bCs/>
          <w:color w:val="auto"/>
          <w:kern w:val="0"/>
          <w:sz w:val="24"/>
          <w:highlight w:val="none"/>
          <w:lang w:val="en-US" w:eastAsia="zh-CN"/>
        </w:rPr>
        <w:t>2、业绩证明</w:t>
      </w:r>
      <w:r>
        <w:rPr>
          <w:rFonts w:hint="eastAsia" w:ascii="宋体" w:hAnsi="宋体" w:eastAsia="宋体" w:cs="宋体"/>
          <w:bCs/>
          <w:color w:val="auto"/>
          <w:kern w:val="0"/>
          <w:sz w:val="24"/>
          <w:highlight w:val="none"/>
        </w:rPr>
        <w:t>（</w:t>
      </w:r>
      <w:r>
        <w:rPr>
          <w:rFonts w:hint="eastAsia" w:ascii="宋体" w:hAnsi="宋体" w:eastAsia="宋体" w:cs="宋体"/>
          <w:color w:val="auto"/>
          <w:sz w:val="24"/>
          <w:highlight w:val="none"/>
        </w:rPr>
        <w:t>供货（工程）合同或中标通知书</w:t>
      </w:r>
      <w:r>
        <w:rPr>
          <w:rFonts w:hint="eastAsia" w:ascii="宋体" w:hAnsi="宋体" w:eastAsia="宋体" w:cs="宋体"/>
          <w:bCs/>
          <w:color w:val="auto"/>
          <w:kern w:val="0"/>
          <w:sz w:val="24"/>
          <w:highlight w:val="none"/>
        </w:rPr>
        <w:t>）</w:t>
      </w:r>
    </w:p>
    <w:p w14:paraId="2A22D0E3">
      <w:pPr>
        <w:pageBreakBefore w:val="0"/>
        <w:kinsoku/>
        <w:topLinePunct w:val="0"/>
        <w:bidi w:val="0"/>
        <w:spacing w:line="360" w:lineRule="auto"/>
        <w:ind w:firstLine="480" w:firstLineChars="200"/>
        <w:rPr>
          <w:rFonts w:hint="eastAsia" w:ascii="宋体" w:hAnsi="宋体" w:eastAsia="宋体" w:cs="宋体"/>
          <w:bCs/>
          <w:color w:val="auto"/>
          <w:kern w:val="0"/>
          <w:sz w:val="24"/>
          <w:highlight w:val="none"/>
          <w:lang w:val="en-US" w:eastAsia="zh-CN"/>
        </w:rPr>
      </w:pPr>
      <w:r>
        <w:rPr>
          <w:rFonts w:hint="eastAsia" w:ascii="宋体" w:hAnsi="宋体" w:cs="宋体"/>
          <w:bCs/>
          <w:color w:val="auto"/>
          <w:kern w:val="0"/>
          <w:sz w:val="24"/>
          <w:highlight w:val="none"/>
          <w:lang w:val="en-US" w:eastAsia="zh-CN"/>
        </w:rPr>
        <w:t>3</w:t>
      </w:r>
      <w:r>
        <w:rPr>
          <w:rFonts w:hint="eastAsia" w:ascii="宋体" w:hAnsi="宋体" w:eastAsia="宋体" w:cs="宋体"/>
          <w:bCs/>
          <w:color w:val="auto"/>
          <w:kern w:val="0"/>
          <w:sz w:val="24"/>
          <w:highlight w:val="none"/>
          <w:lang w:val="en-US" w:eastAsia="zh-CN"/>
        </w:rPr>
        <w:t>、履约信用（在“信用中国”网站（ www.creditchina.gov.cn）无不良记录及失信记录，提供系统查询截图）</w:t>
      </w:r>
    </w:p>
    <w:p w14:paraId="3F8E65B7">
      <w:pPr>
        <w:pageBreakBefore w:val="0"/>
        <w:numPr>
          <w:ilvl w:val="0"/>
          <w:numId w:val="0"/>
        </w:numPr>
        <w:kinsoku/>
        <w:topLinePunct w:val="0"/>
        <w:bidi w:val="0"/>
        <w:spacing w:line="360" w:lineRule="auto"/>
        <w:outlineLvl w:val="9"/>
        <w:rPr>
          <w:rFonts w:hint="eastAsia" w:ascii="宋体" w:hAnsi="宋体" w:eastAsia="宋体" w:cs="宋体"/>
          <w:color w:val="auto"/>
          <w:kern w:val="0"/>
          <w:sz w:val="24"/>
          <w:highlight w:val="none"/>
        </w:rPr>
      </w:pPr>
    </w:p>
    <w:sectPr>
      <w:footerReference r:id="rId13"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A46EF">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17E1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9CBB5">
    <w:pPr>
      <w:pStyle w:val="7"/>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427D35">
                          <w:pPr>
                            <w:pStyle w:val="7"/>
                            <w:ind w:firstLine="360"/>
                            <w:jc w:val="center"/>
                          </w:pPr>
                          <w:r>
                            <w:fldChar w:fldCharType="begin"/>
                          </w:r>
                          <w:r>
                            <w:instrText xml:space="preserve"> PAGE   \* MERGEFORMAT </w:instrText>
                          </w:r>
                          <w:r>
                            <w:fldChar w:fldCharType="separate"/>
                          </w:r>
                          <w:r>
                            <w:rPr>
                              <w:lang w:val="zh-CN"/>
                            </w:rPr>
                            <w:t>9</w:t>
                          </w:r>
                          <w:r>
                            <w:rPr>
                              <w:lang w:val="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msluMcBAACa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qwpcdzixC8/vl9+/r78+kbq&#10;rM8QoMG0+4CJaXzrR8xd/IDOTHtU0eYvEiIYR3XPV3XlmIjIj+p1XVcYEhhbLojPHp6HCOmd9JZk&#10;o6URx1dU5acPkKbUJSVXc/5OG1NGaNxfDsTMHpZ7n3rMVhr340xo77sz8hlw8i11uOiUmPcOhc1L&#10;shhxMfaLcQxRH/qyRbkehDfHhE2U3nKFCXYujCMr7Ob1yjvx+F6yHn6p7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jmsluMcBAACaAwAADgAAAAAAAAABACAAAAAeAQAAZHJzL2Uyb0RvYy54&#10;bWxQSwUGAAAAAAYABgBZAQAAVwUAAAAA&#10;">
              <v:fill on="f" focussize="0,0"/>
              <v:stroke on="f"/>
              <v:imagedata o:title=""/>
              <o:lock v:ext="edit" aspectratio="f"/>
              <v:textbox inset="0mm,0mm,0mm,0mm" style="mso-fit-shape-to-text:t;">
                <w:txbxContent>
                  <w:p w14:paraId="67427D35">
                    <w:pPr>
                      <w:pStyle w:val="7"/>
                      <w:ind w:firstLine="360"/>
                      <w:jc w:val="center"/>
                    </w:pPr>
                    <w:r>
                      <w:fldChar w:fldCharType="begin"/>
                    </w:r>
                    <w:r>
                      <w:instrText xml:space="preserve"> PAGE   \* MERGEFORMAT </w:instrText>
                    </w:r>
                    <w:r>
                      <w:fldChar w:fldCharType="separate"/>
                    </w:r>
                    <w:r>
                      <w:rPr>
                        <w:lang w:val="zh-CN"/>
                      </w:rPr>
                      <w:t>9</w:t>
                    </w:r>
                    <w:r>
                      <w:rPr>
                        <w:lang w:val="zh-CN"/>
                      </w:rPr>
                      <w:fldChar w:fldCharType="end"/>
                    </w:r>
                  </w:p>
                </w:txbxContent>
              </v:textbox>
            </v:shape>
          </w:pict>
        </mc:Fallback>
      </mc:AlternateContent>
    </w:r>
  </w:p>
  <w:p w14:paraId="4E1EE717">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E5A95">
    <w:pPr>
      <w:pStyle w:val="7"/>
      <w:jc w:val="center"/>
    </w:pPr>
    <w:r>
      <w:fldChar w:fldCharType="begin"/>
    </w:r>
    <w:r>
      <w:rPr>
        <w:rStyle w:val="12"/>
      </w:rPr>
      <w:instrText xml:space="preserve"> PAGE </w:instrText>
    </w:r>
    <w:r>
      <w:fldChar w:fldCharType="separate"/>
    </w:r>
    <w:r>
      <w:rPr>
        <w:rStyle w:val="12"/>
      </w:rPr>
      <w:t>4</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5C7C8">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72085" cy="131445"/>
              <wp:effectExtent l="0" t="0" r="0" b="0"/>
              <wp:wrapNone/>
              <wp:docPr id="7" name="文本框35"/>
              <wp:cNvGraphicFramePr/>
              <a:graphic xmlns:a="http://schemas.openxmlformats.org/drawingml/2006/main">
                <a:graphicData uri="http://schemas.microsoft.com/office/word/2010/wordprocessingShape">
                  <wps:wsp>
                    <wps:cNvSpPr/>
                    <wps:spPr>
                      <a:xfrm>
                        <a:off x="0" y="0"/>
                        <a:ext cx="172085" cy="131445"/>
                      </a:xfrm>
                      <a:prstGeom prst="rect">
                        <a:avLst/>
                      </a:prstGeom>
                      <a:noFill/>
                      <a:ln>
                        <a:noFill/>
                      </a:ln>
                    </wps:spPr>
                    <wps:txbx>
                      <w:txbxContent>
                        <w:p w14:paraId="51C665ED">
                          <w:pPr>
                            <w:snapToGrid w:val="0"/>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7</w:t>
                          </w:r>
                          <w:r>
                            <w:rPr>
                              <w:sz w:val="18"/>
                              <w:szCs w:val="18"/>
                            </w:rPr>
                            <w:fldChar w:fldCharType="end"/>
                          </w:r>
                        </w:p>
                      </w:txbxContent>
                    </wps:txbx>
                    <wps:bodyPr wrap="square" lIns="0" tIns="0" rIns="0" bIns="0" upright="1">
                      <a:spAutoFit/>
                    </wps:bodyPr>
                  </wps:wsp>
                </a:graphicData>
              </a:graphic>
            </wp:anchor>
          </w:drawing>
        </mc:Choice>
        <mc:Fallback>
          <w:pict>
            <v:rect id="文本框35" o:spid="_x0000_s1026" o:spt="1" style="position:absolute;left:0pt;margin-top:0pt;height:10.35pt;width:13.55pt;mso-position-horizontal:center;mso-position-horizontal-relative:margin;z-index:251660288;mso-width-relative:page;mso-height-relative:page;" filled="f" stroked="f" coordsize="21600,21600" o:gfxdata="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d+lsbTAAAAAwEAAA8AAAAAAAAAAQAgAAAAIgAAAGRycy9kb3du&#10;cmV2LnhtbFBLAQIUABQAAAAIAIdO4kBEcwb+ywEAAI8DAAAOAAAAAAAAAAEAIAAAACIBAABkcnMv&#10;ZTJvRG9jLnhtbFBLBQYAAAAABgAGAFkBAABfBQAAAAA=&#10;">
              <v:fill on="f" focussize="0,0"/>
              <v:stroke on="f"/>
              <v:imagedata o:title=""/>
              <o:lock v:ext="edit" aspectratio="f"/>
              <v:textbox inset="0mm,0mm,0mm,0mm" style="mso-fit-shape-to-text:t;">
                <w:txbxContent>
                  <w:p w14:paraId="51C665ED">
                    <w:pPr>
                      <w:snapToGrid w:val="0"/>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7</w:t>
                    </w:r>
                    <w:r>
                      <w:rPr>
                        <w:sz w:val="18"/>
                        <w:szCs w:val="18"/>
                      </w:rP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5FBBB">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2E1CE">
    <w:pPr>
      <w:pStyle w:val="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8EDBC">
    <w:pPr>
      <w:pStyle w:val="8"/>
      <w:pBdr>
        <w:bottom w:val="none" w:color="auto" w:sz="0" w:space="0"/>
      </w:pBdr>
      <w:rPr>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2EADD">
    <w:pPr>
      <w:pStyle w:val="8"/>
      <w:pBdr>
        <w:bottom w:val="single" w:color="auto" w:sz="6" w:space="6"/>
      </w:pBdr>
      <w:jc w:val="left"/>
      <w:rPr>
        <w:rFonts w:ascii="黑体" w:eastAsia="黑体"/>
      </w:rPr>
    </w:pPr>
    <w:r>
      <mc:AlternateContent>
        <mc:Choice Requires="wps">
          <w:drawing>
            <wp:anchor distT="0" distB="0" distL="114300" distR="114300" simplePos="0" relativeHeight="251659264" behindDoc="0" locked="0" layoutInCell="0" allowOverlap="1">
              <wp:simplePos x="0" y="0"/>
              <wp:positionH relativeFrom="column">
                <wp:posOffset>-13335</wp:posOffset>
              </wp:positionH>
              <wp:positionV relativeFrom="paragraph">
                <wp:posOffset>186690</wp:posOffset>
              </wp:positionV>
              <wp:extent cx="5788660" cy="0"/>
              <wp:effectExtent l="0" t="13970" r="2540" b="24130"/>
              <wp:wrapNone/>
              <wp:docPr id="5" name="Line 14"/>
              <wp:cNvGraphicFramePr/>
              <a:graphic xmlns:a="http://schemas.openxmlformats.org/drawingml/2006/main">
                <a:graphicData uri="http://schemas.microsoft.com/office/word/2010/wordprocessingShape">
                  <wps:wsp>
                    <wps:cNvCnPr/>
                    <wps:spPr>
                      <a:xfrm>
                        <a:off x="0" y="0"/>
                        <a:ext cx="5788660" cy="0"/>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Line 14" o:spid="_x0000_s1026" o:spt="20" style="position:absolute;left:0pt;margin-left:-1.05pt;margin-top:14.7pt;height:0pt;width:455.8pt;z-index:251659264;mso-width-relative:page;mso-height-relative:page;" filled="f" stroked="t" coordsize="21600,21600" o:allowincell="f" o:gfxdata="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Vt7d3WAAAACAEAAA8AAAAA&#10;AAAAAQAgAAAAIgAAAGRycy9kb3ducmV2LnhtbFBLAQIUABQAAAAIAIdO4kB9417E3QEAANsDAAAO&#10;AAAAAAAAAAEAIAAAACUBAABkcnMvZTJvRG9jLnhtbFBLBQYAAAAABgAGAFkBAAB0BQAAAAA=&#10;">
              <v:fill on="f" focussize="0,0"/>
              <v:stroke weight="2.25pt" color="#000000" joinstyle="round"/>
              <v:imagedata o:title=""/>
              <o:lock v:ext="edit" aspectratio="f"/>
            </v:line>
          </w:pict>
        </mc:Fallback>
      </mc:AlternateContent>
    </w:r>
    <w:r>
      <w:rPr>
        <w:rFonts w:hint="eastAsia"/>
      </w:rPr>
      <w:t>回龙山下游施工桥竞谈文件（</w:t>
    </w:r>
    <w:r>
      <w:t>HLS2010/B1</w:t>
    </w:r>
    <w:r>
      <w:rPr>
        <w:rFonts w:hint="eastAsia"/>
      </w:rPr>
      <w:t>）</w:t>
    </w:r>
    <w:r>
      <w:rPr>
        <w:rFonts w:hint="eastAsia" w:ascii="黑体" w:eastAsia="黑体"/>
      </w:rPr>
      <w:t>第一章招标公告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4D34C4"/>
    <w:multiLevelType w:val="multilevel"/>
    <w:tmpl w:val="294D34C4"/>
    <w:lvl w:ilvl="0" w:tentative="0">
      <w:start w:val="1"/>
      <w:numFmt w:val="chineseCountingThousand"/>
      <w:pStyle w:val="3"/>
      <w:suff w:val="space"/>
      <w:lvlText w:val="第%1章"/>
      <w:lvlJc w:val="left"/>
      <w:pPr>
        <w:ind w:left="397" w:hanging="397"/>
      </w:pPr>
      <w:rPr>
        <w:rFonts w:hint="eastAsia" w:cs="Times New Roman"/>
        <w:b/>
        <w:bCs/>
        <w:i w:val="0"/>
        <w:iCs w:val="0"/>
        <w:caps w:val="0"/>
        <w:smallCaps w:val="0"/>
        <w:strike w:val="0"/>
        <w:dstrike w:val="0"/>
        <w:vanish w:val="0"/>
        <w:color w:val="000000"/>
        <w:spacing w:val="0"/>
        <w:position w:val="0"/>
        <w:u w:val="none"/>
        <w:vertAlign w:val="baseline"/>
      </w:rPr>
    </w:lvl>
    <w:lvl w:ilvl="1" w:tentative="0">
      <w:start w:val="1"/>
      <w:numFmt w:val="chineseCountingThousand"/>
      <w:pStyle w:val="4"/>
      <w:lvlText w:val="第%2章"/>
      <w:lvlJc w:val="left"/>
      <w:pPr>
        <w:ind w:left="397" w:hanging="397"/>
      </w:pPr>
      <w:rPr>
        <w:rFonts w:hint="eastAsia"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tentative="0">
      <w:start w:val="1"/>
      <w:numFmt w:val="chineseCountingThousand"/>
      <w:suff w:val="space"/>
      <w:lvlText w:val="%3、"/>
      <w:lvlJc w:val="left"/>
      <w:pPr>
        <w:ind w:left="709" w:hanging="709"/>
      </w:pPr>
      <w:rPr>
        <w:rFonts w:hint="eastAsia" w:cs="Times New Roman"/>
        <w:b w:val="0"/>
        <w:i w:val="0"/>
        <w:iCs w:val="0"/>
        <w:caps w:val="0"/>
        <w:smallCaps w:val="0"/>
        <w:strike w:val="0"/>
        <w:dstrike w:val="0"/>
        <w:vanish w:val="0"/>
        <w:color w:val="000000"/>
        <w:spacing w:val="0"/>
        <w:position w:val="0"/>
        <w:u w:val="none"/>
        <w:vertAlign w:val="baseline"/>
      </w:rPr>
    </w:lvl>
    <w:lvl w:ilvl="3" w:tentative="0">
      <w:start w:val="1"/>
      <w:numFmt w:val="decimal"/>
      <w:lvlText w:val="%4."/>
      <w:lvlJc w:val="left"/>
      <w:pPr>
        <w:tabs>
          <w:tab w:val="left" w:pos="3196"/>
        </w:tabs>
        <w:ind w:left="2836" w:firstLine="0"/>
      </w:pPr>
      <w:rPr>
        <w:rFonts w:hint="default" w:ascii="Times New Roman" w:hAnsi="Times New Roman" w:eastAsia="宋体"/>
        <w:b w:val="0"/>
        <w:i w:val="0"/>
        <w:color w:val="auto"/>
        <w:sz w:val="24"/>
      </w:rPr>
    </w:lvl>
    <w:lvl w:ilvl="4" w:tentative="0">
      <w:start w:val="0"/>
      <w:numFmt w:val="decimal"/>
      <w:lvlText w:val=""/>
      <w:lvlJc w:val="left"/>
      <w:pPr>
        <w:ind w:left="0" w:firstLine="0"/>
      </w:pPr>
      <w:rPr>
        <w:rFonts w:hint="eastAsia"/>
      </w:rPr>
    </w:lvl>
    <w:lvl w:ilvl="5" w:tentative="0">
      <w:start w:val="1"/>
      <w:numFmt w:val="decimal"/>
      <w:lvlText w:val="（%6）"/>
      <w:lvlJc w:val="left"/>
      <w:pPr>
        <w:ind w:left="0" w:firstLine="397"/>
      </w:pPr>
      <w:rPr>
        <w:rFonts w:hint="eastAsia"/>
      </w:rPr>
    </w:lvl>
    <w:lvl w:ilvl="6" w:tentative="0">
      <w:start w:val="0"/>
      <w:numFmt w:val="decimal"/>
      <w:lvlText w:val=""/>
      <w:lvlJc w:val="left"/>
      <w:pPr>
        <w:ind w:left="0" w:firstLine="0"/>
      </w:pPr>
      <w:rPr>
        <w:rFonts w:hint="eastAsia"/>
      </w:rPr>
    </w:lvl>
    <w:lvl w:ilvl="7" w:tentative="0">
      <w:start w:val="0"/>
      <w:numFmt w:val="decimal"/>
      <w:lvlText w:val=""/>
      <w:lvlJc w:val="left"/>
      <w:pPr>
        <w:ind w:left="0" w:firstLine="0"/>
      </w:pPr>
      <w:rPr>
        <w:rFonts w:hint="eastAsia"/>
      </w:rPr>
    </w:lvl>
    <w:lvl w:ilvl="8" w:tentative="0">
      <w:start w:val="0"/>
      <w:numFmt w:val="decimal"/>
      <w:lvlText w:val=""/>
      <w:lvlJc w:val="left"/>
      <w:pPr>
        <w:ind w:left="0" w:firstLine="0"/>
      </w:pPr>
      <w:rPr>
        <w:rFonts w:hint="eastAsia"/>
      </w:rPr>
    </w:lvl>
  </w:abstractNum>
  <w:abstractNum w:abstractNumId="1">
    <w:nsid w:val="4CDBEB20"/>
    <w:multiLevelType w:val="singleLevel"/>
    <w:tmpl w:val="4CDBEB20"/>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zNGE3NDc3MTlhZTYyODE0MDI4Y2VkYTliNjQ3NzcifQ=="/>
  </w:docVars>
  <w:rsids>
    <w:rsidRoot w:val="26A80DE0"/>
    <w:rsid w:val="00BE4923"/>
    <w:rsid w:val="00D0747F"/>
    <w:rsid w:val="04253313"/>
    <w:rsid w:val="05CF213D"/>
    <w:rsid w:val="062063B3"/>
    <w:rsid w:val="078774B5"/>
    <w:rsid w:val="082D256A"/>
    <w:rsid w:val="084C279D"/>
    <w:rsid w:val="0A214229"/>
    <w:rsid w:val="0AE22B82"/>
    <w:rsid w:val="0D1F3B45"/>
    <w:rsid w:val="0DDD575A"/>
    <w:rsid w:val="0F3D0D81"/>
    <w:rsid w:val="0F9A165D"/>
    <w:rsid w:val="112226B1"/>
    <w:rsid w:val="115674EB"/>
    <w:rsid w:val="11DC1D48"/>
    <w:rsid w:val="12135469"/>
    <w:rsid w:val="12A702B4"/>
    <w:rsid w:val="1399594D"/>
    <w:rsid w:val="143376FC"/>
    <w:rsid w:val="15206266"/>
    <w:rsid w:val="15990F61"/>
    <w:rsid w:val="165D2E9C"/>
    <w:rsid w:val="169A3A63"/>
    <w:rsid w:val="16E75292"/>
    <w:rsid w:val="1772535D"/>
    <w:rsid w:val="177607DB"/>
    <w:rsid w:val="179B495E"/>
    <w:rsid w:val="194D07EC"/>
    <w:rsid w:val="198A6ADB"/>
    <w:rsid w:val="199B6790"/>
    <w:rsid w:val="19AC242B"/>
    <w:rsid w:val="1A9F2CDA"/>
    <w:rsid w:val="1B141CFF"/>
    <w:rsid w:val="1BF00D78"/>
    <w:rsid w:val="1C086A7B"/>
    <w:rsid w:val="1C7D00AF"/>
    <w:rsid w:val="1CF63287"/>
    <w:rsid w:val="1DA653E3"/>
    <w:rsid w:val="1EC845BE"/>
    <w:rsid w:val="1F0C57EE"/>
    <w:rsid w:val="1F655A21"/>
    <w:rsid w:val="20024341"/>
    <w:rsid w:val="229F1850"/>
    <w:rsid w:val="23690370"/>
    <w:rsid w:val="23D27D04"/>
    <w:rsid w:val="269B7AAF"/>
    <w:rsid w:val="26A51A6C"/>
    <w:rsid w:val="26A80DE0"/>
    <w:rsid w:val="26BA04C7"/>
    <w:rsid w:val="277F74CF"/>
    <w:rsid w:val="279F352E"/>
    <w:rsid w:val="2A271974"/>
    <w:rsid w:val="2B1B525F"/>
    <w:rsid w:val="2B67772B"/>
    <w:rsid w:val="2B9354BE"/>
    <w:rsid w:val="2CA607CC"/>
    <w:rsid w:val="2D2D1B82"/>
    <w:rsid w:val="2D9514CC"/>
    <w:rsid w:val="2E204D3E"/>
    <w:rsid w:val="2EAC14DA"/>
    <w:rsid w:val="2ED2163D"/>
    <w:rsid w:val="30D85774"/>
    <w:rsid w:val="31A96B20"/>
    <w:rsid w:val="320A3941"/>
    <w:rsid w:val="34363D54"/>
    <w:rsid w:val="354C5C15"/>
    <w:rsid w:val="368E4F3A"/>
    <w:rsid w:val="374223EF"/>
    <w:rsid w:val="37836779"/>
    <w:rsid w:val="37915DB0"/>
    <w:rsid w:val="38074CAF"/>
    <w:rsid w:val="38583252"/>
    <w:rsid w:val="387865A5"/>
    <w:rsid w:val="3A042590"/>
    <w:rsid w:val="3B7F74D9"/>
    <w:rsid w:val="3C1300E4"/>
    <w:rsid w:val="3D1024B8"/>
    <w:rsid w:val="3D4564DA"/>
    <w:rsid w:val="3E586C14"/>
    <w:rsid w:val="3EA352FB"/>
    <w:rsid w:val="4089175E"/>
    <w:rsid w:val="41370777"/>
    <w:rsid w:val="417860EB"/>
    <w:rsid w:val="42405918"/>
    <w:rsid w:val="430020BB"/>
    <w:rsid w:val="44AB1E74"/>
    <w:rsid w:val="44FB62F2"/>
    <w:rsid w:val="46E07479"/>
    <w:rsid w:val="47174AD8"/>
    <w:rsid w:val="47C473CB"/>
    <w:rsid w:val="485C33AF"/>
    <w:rsid w:val="485F7DEC"/>
    <w:rsid w:val="49065433"/>
    <w:rsid w:val="4AB540FE"/>
    <w:rsid w:val="4C2A24B6"/>
    <w:rsid w:val="4D670E74"/>
    <w:rsid w:val="4EAF1A9A"/>
    <w:rsid w:val="4FD813F4"/>
    <w:rsid w:val="503D7853"/>
    <w:rsid w:val="504722B4"/>
    <w:rsid w:val="506230F3"/>
    <w:rsid w:val="513B16B5"/>
    <w:rsid w:val="51F67EA2"/>
    <w:rsid w:val="52B839CF"/>
    <w:rsid w:val="52CD1B0B"/>
    <w:rsid w:val="53AE6D3E"/>
    <w:rsid w:val="54554510"/>
    <w:rsid w:val="54720817"/>
    <w:rsid w:val="553D666E"/>
    <w:rsid w:val="55BD5DBD"/>
    <w:rsid w:val="56964DB0"/>
    <w:rsid w:val="57ED0C5F"/>
    <w:rsid w:val="5873640C"/>
    <w:rsid w:val="5B9E711E"/>
    <w:rsid w:val="5D0D4FF2"/>
    <w:rsid w:val="5D236F0C"/>
    <w:rsid w:val="5D4D7F22"/>
    <w:rsid w:val="5D5C14D4"/>
    <w:rsid w:val="5E040755"/>
    <w:rsid w:val="600F326F"/>
    <w:rsid w:val="60FD5117"/>
    <w:rsid w:val="61AD42AD"/>
    <w:rsid w:val="62654F8F"/>
    <w:rsid w:val="631A0FF0"/>
    <w:rsid w:val="6532437E"/>
    <w:rsid w:val="6640253F"/>
    <w:rsid w:val="669F6208"/>
    <w:rsid w:val="677E0081"/>
    <w:rsid w:val="69025600"/>
    <w:rsid w:val="69D406F1"/>
    <w:rsid w:val="6C687817"/>
    <w:rsid w:val="6CEC3E39"/>
    <w:rsid w:val="6CFA0CEE"/>
    <w:rsid w:val="6D0442D2"/>
    <w:rsid w:val="6D42578B"/>
    <w:rsid w:val="6E1B0B21"/>
    <w:rsid w:val="6FE66282"/>
    <w:rsid w:val="700D18A1"/>
    <w:rsid w:val="72176FE3"/>
    <w:rsid w:val="72F22134"/>
    <w:rsid w:val="74643B18"/>
    <w:rsid w:val="746B76D2"/>
    <w:rsid w:val="75912D70"/>
    <w:rsid w:val="768F0EA0"/>
    <w:rsid w:val="78372D2A"/>
    <w:rsid w:val="79A342E9"/>
    <w:rsid w:val="7A126933"/>
    <w:rsid w:val="7B677639"/>
    <w:rsid w:val="7D1B0177"/>
    <w:rsid w:val="7D72326F"/>
    <w:rsid w:val="7FE40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jc w:val="center"/>
      <w:outlineLvl w:val="0"/>
    </w:pPr>
    <w:rPr>
      <w:b/>
      <w:bCs/>
      <w:kern w:val="44"/>
      <w:sz w:val="36"/>
      <w:szCs w:val="44"/>
    </w:rPr>
  </w:style>
  <w:style w:type="paragraph" w:styleId="4">
    <w:name w:val="heading 2"/>
    <w:basedOn w:val="1"/>
    <w:next w:val="1"/>
    <w:qFormat/>
    <w:uiPriority w:val="0"/>
    <w:pPr>
      <w:keepNext/>
      <w:keepLines/>
      <w:numPr>
        <w:ilvl w:val="1"/>
        <w:numId w:val="1"/>
      </w:numPr>
      <w:spacing w:before="260" w:after="260" w:line="416" w:lineRule="auto"/>
      <w:outlineLvl w:val="1"/>
    </w:pPr>
    <w:rPr>
      <w:rFonts w:ascii="Calibri Light" w:hAnsi="Calibri Light"/>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Plain Text"/>
    <w:basedOn w:val="1"/>
    <w:next w:val="1"/>
    <w:unhideWhenUsed/>
    <w:qFormat/>
    <w:uiPriority w:val="99"/>
    <w:rPr>
      <w:rFonts w:ascii="宋体" w:hAnsi="Courier New"/>
      <w:szCs w:val="21"/>
    </w:rPr>
  </w:style>
  <w:style w:type="paragraph" w:styleId="5">
    <w:name w:val="Body Text"/>
    <w:basedOn w:val="1"/>
    <w:next w:val="1"/>
    <w:qFormat/>
    <w:uiPriority w:val="0"/>
    <w:pPr>
      <w:spacing w:after="120" w:afterLines="0" w:afterAutospacing="0"/>
    </w:pPr>
  </w:style>
  <w:style w:type="paragraph" w:styleId="6">
    <w:name w:val="Body Text Indent 2"/>
    <w:basedOn w:val="1"/>
    <w:qFormat/>
    <w:uiPriority w:val="0"/>
    <w:pPr>
      <w:spacing w:after="120" w:line="480" w:lineRule="auto"/>
      <w:ind w:left="420" w:leftChars="2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w:basedOn w:val="5"/>
    <w:autoRedefine/>
    <w:qFormat/>
    <w:uiPriority w:val="0"/>
    <w:pPr>
      <w:ind w:firstLine="420" w:firstLineChars="100"/>
    </w:pPr>
  </w:style>
  <w:style w:type="character" w:styleId="12">
    <w:name w:val="page number"/>
    <w:qFormat/>
    <w:uiPriority w:val="0"/>
    <w:rPr>
      <w:rFonts w:cs="Times New Roman"/>
    </w:rPr>
  </w:style>
  <w:style w:type="character" w:styleId="13">
    <w:name w:val="Hyperlink"/>
    <w:basedOn w:val="11"/>
    <w:qFormat/>
    <w:uiPriority w:val="99"/>
    <w:rPr>
      <w:rFonts w:cs="Times New Roman"/>
      <w:color w:val="0000FF"/>
      <w:u w:val="single"/>
    </w:rPr>
  </w:style>
  <w:style w:type="paragraph" w:customStyle="1" w:styleId="14">
    <w:name w:val="正文 2"/>
    <w:basedOn w:val="1"/>
    <w:qFormat/>
    <w:uiPriority w:val="0"/>
    <w:pPr>
      <w:spacing w:line="360" w:lineRule="auto"/>
      <w:ind w:firstLine="200" w:firstLineChars="200"/>
      <w:jc w:val="left"/>
    </w:pPr>
    <w:rPr>
      <w:rFonts w:ascii="宋体" w:hAnsi="宋体"/>
      <w:sz w:val="24"/>
      <w:szCs w:val="30"/>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正文 0"/>
    <w:basedOn w:val="14"/>
    <w:qFormat/>
    <w:uiPriority w:val="0"/>
    <w:pPr>
      <w:ind w:firstLine="0" w:firstLineChars="0"/>
    </w:pPr>
  </w:style>
  <w:style w:type="paragraph" w:customStyle="1" w:styleId="17">
    <w:name w:val="标书6-正文 Char"/>
    <w:basedOn w:val="1"/>
    <w:qFormat/>
    <w:uiPriority w:val="0"/>
    <w:pPr>
      <w:tabs>
        <w:tab w:val="left" w:pos="420"/>
      </w:tabs>
      <w:ind w:firstLine="482" w:firstLineChars="0"/>
    </w:pPr>
    <w:rPr>
      <w:kern w:val="0"/>
      <w:szCs w:val="20"/>
    </w:rPr>
  </w:style>
  <w:style w:type="paragraph" w:customStyle="1" w:styleId="18">
    <w:name w:val="样式6 正文"/>
    <w:qFormat/>
    <w:uiPriority w:val="0"/>
    <w:pPr>
      <w:widowControl w:val="0"/>
      <w:tabs>
        <w:tab w:val="left" w:pos="420"/>
      </w:tabs>
      <w:spacing w:line="360" w:lineRule="auto"/>
      <w:ind w:firstLine="482"/>
      <w:jc w:val="both"/>
    </w:pPr>
    <w:rPr>
      <w:rFonts w:ascii="Times New Roman"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3052</Words>
  <Characters>3313</Characters>
  <Lines>0</Lines>
  <Paragraphs>0</Paragraphs>
  <TotalTime>32</TotalTime>
  <ScaleCrop>false</ScaleCrop>
  <LinksUpToDate>false</LinksUpToDate>
  <CharactersWithSpaces>3683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2025-06-25T02:45:00Z</dcterms:created>
  <dc:creator>WPS_1684803641</dc:creator>
  <cp:lastModifiedBy>WPS_1684803641</cp:lastModifiedBy>
  <dcterms:modified xsi:type="dcterms:W3CDTF">2025-08-25T01:56:10Z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FF6BF16CCB0644FAB263B4B863EB68CE_13</vt:lpwstr>
  </property>
  <property fmtid="{D5CDD505-2E9C-101B-9397-08002B2CF9AE}" pid="4" name="KSOTemplateDocerSaveRecord">
    <vt:lpwstr>eyJoZGlkIjoiODRhZDg2N2JjODI5Mzc5MjBkMzM5Y2UwZjM5NDMwNWQiLCJ1c2VySWQiOiIxNDk1OTI5MDI1In0=</vt:lpwstr>
  </property>
</Properties>
</file>